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49" w:rsidRPr="00C76A49" w:rsidRDefault="00C76A49" w:rsidP="000A5D5F">
      <w:pPr>
        <w:widowControl/>
        <w:shd w:val="clear" w:color="auto" w:fill="FFFFFF"/>
        <w:spacing w:after="150"/>
        <w:ind w:firstLineChars="1000" w:firstLine="2520"/>
        <w:jc w:val="left"/>
        <w:outlineLvl w:val="0"/>
        <w:rPr>
          <w:rFonts w:ascii="微软雅黑" w:eastAsia="微软雅黑" w:hAnsi="微软雅黑" w:cs="宋体"/>
          <w:b/>
          <w:bCs/>
          <w:color w:val="333333"/>
          <w:spacing w:val="6"/>
          <w:kern w:val="36"/>
          <w:sz w:val="24"/>
          <w:szCs w:val="24"/>
        </w:rPr>
      </w:pPr>
      <w:r w:rsidRPr="00C76A49">
        <w:rPr>
          <w:rFonts w:ascii="微软雅黑" w:eastAsia="微软雅黑" w:hAnsi="微软雅黑" w:cs="宋体" w:hint="eastAsia"/>
          <w:b/>
          <w:bCs/>
          <w:color w:val="333333"/>
          <w:spacing w:val="6"/>
          <w:kern w:val="36"/>
          <w:sz w:val="24"/>
          <w:szCs w:val="24"/>
        </w:rPr>
        <w:t>府院</w:t>
      </w:r>
      <w:proofErr w:type="gramStart"/>
      <w:r w:rsidRPr="00C76A49">
        <w:rPr>
          <w:rFonts w:ascii="微软雅黑" w:eastAsia="微软雅黑" w:hAnsi="微软雅黑" w:cs="宋体" w:hint="eastAsia"/>
          <w:b/>
          <w:bCs/>
          <w:color w:val="333333"/>
          <w:spacing w:val="6"/>
          <w:kern w:val="36"/>
          <w:sz w:val="24"/>
          <w:szCs w:val="24"/>
        </w:rPr>
        <w:t>联动深座谈</w:t>
      </w:r>
      <w:proofErr w:type="gramEnd"/>
      <w:r w:rsidRPr="00C76A49">
        <w:rPr>
          <w:rFonts w:ascii="微软雅黑" w:eastAsia="微软雅黑" w:hAnsi="微软雅黑" w:cs="宋体" w:hint="eastAsia"/>
          <w:b/>
          <w:bCs/>
          <w:color w:val="333333"/>
          <w:spacing w:val="6"/>
          <w:kern w:val="36"/>
          <w:sz w:val="24"/>
          <w:szCs w:val="24"/>
        </w:rPr>
        <w:t xml:space="preserve"> 助力基层解纠纷</w:t>
      </w:r>
    </w:p>
    <w:p w:rsidR="00C76A49" w:rsidRPr="00C76A49" w:rsidRDefault="00C76A49" w:rsidP="00C76A49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6"/>
          <w:kern w:val="0"/>
          <w:sz w:val="18"/>
          <w:szCs w:val="18"/>
        </w:rPr>
      </w:pPr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为扎实开展“十百千万”为民实践活动，通化市</w:t>
      </w:r>
      <w:proofErr w:type="gramStart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东昌区人民法院</w:t>
      </w:r>
      <w:proofErr w:type="gramEnd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充分发挥法院职能作用，深入推动矛盾纠纷源头化解，促进物业服务合同纠纷源头治理，维护辖区和谐稳定。近日，通化市</w:t>
      </w:r>
      <w:proofErr w:type="gramStart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东昌区人民法院</w:t>
      </w:r>
      <w:proofErr w:type="gramEnd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副院长常永彬带领立案庭工作团队与通化市</w:t>
      </w:r>
      <w:proofErr w:type="gramStart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东昌区住</w:t>
      </w:r>
      <w:proofErr w:type="gramEnd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建局、物业管理办公室工作人员同多个小区的物业公司、业主委员会及业主代表进行了座谈交流。</w:t>
      </w:r>
    </w:p>
    <w:p w:rsidR="00C76A49" w:rsidRPr="00C76A49" w:rsidRDefault="000A5D5F" w:rsidP="00C76A49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6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333333"/>
          <w:spacing w:val="6"/>
          <w:kern w:val="0"/>
          <w:sz w:val="18"/>
          <w:szCs w:val="18"/>
        </w:rPr>
        <w:drawing>
          <wp:inline distT="0" distB="0" distL="0" distR="0">
            <wp:extent cx="5152030" cy="2263905"/>
            <wp:effectExtent l="0" t="0" r="0" b="0"/>
            <wp:docPr id="2" name="图片 2" descr="G:\微信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微信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493" cy="226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49" w:rsidRPr="00C76A49" w:rsidRDefault="00C76A49" w:rsidP="00C76A49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6"/>
          <w:kern w:val="0"/>
          <w:sz w:val="18"/>
          <w:szCs w:val="18"/>
        </w:rPr>
      </w:pPr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座谈会上，副院长常永彬表示，本次活动旨在通过法律手段促进民生问题的解决，力求让人民安居乐业。座谈会上，立案庭法官从专业角度对有关物业合同的法律知识进行了普法宣传。针对物业公司提出的物业管理费</w:t>
      </w:r>
      <w:proofErr w:type="gramStart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收取难</w:t>
      </w:r>
      <w:proofErr w:type="gramEnd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等问题及业主委员会、业主代表指出的物业管理费欠缴原因，法院工作人员进行了认真的记录，立案庭法官表示，法院会加大诉前调解力度，强化普法宣传，通过多种方式，助力化解业主和物业公司之间的矛盾纠纷。</w:t>
      </w:r>
    </w:p>
    <w:p w:rsidR="00C76A49" w:rsidRPr="00C76A49" w:rsidRDefault="000A5D5F" w:rsidP="00C76A49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6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333333"/>
          <w:spacing w:val="6"/>
          <w:kern w:val="0"/>
          <w:sz w:val="18"/>
          <w:szCs w:val="18"/>
        </w:rPr>
        <w:drawing>
          <wp:inline distT="0" distB="0" distL="0" distR="0">
            <wp:extent cx="5274860" cy="2605099"/>
            <wp:effectExtent l="0" t="0" r="0" b="0"/>
            <wp:docPr id="4" name="图片 4" descr="G:\微信图片_2021101414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微信图片_202110141424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49" w:rsidRPr="00C76A49" w:rsidRDefault="00C76A49" w:rsidP="000A5D5F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6"/>
          <w:kern w:val="0"/>
          <w:sz w:val="18"/>
          <w:szCs w:val="18"/>
        </w:rPr>
      </w:pPr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通过本次座谈，物业公司近距离的听取了业主对物业服务的意见和建议，同时，业主代表也进一步了解自己在物业服务合同中的权利和义务，尤其是缴纳</w:t>
      </w:r>
      <w:proofErr w:type="gramStart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物业费</w:t>
      </w:r>
      <w:proofErr w:type="gramEnd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的义务。法官也在座谈中，充分了解到了潜在纠纷概况、居民对物业服务方面的诉求及与物业服务企业的争议焦点，并普及了相关法律法规，为化解物业合同纠纷打下良好基础。</w:t>
      </w:r>
    </w:p>
    <w:p w:rsidR="00DD270C" w:rsidRPr="000A5D5F" w:rsidRDefault="00C76A49" w:rsidP="000A5D5F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6"/>
          <w:kern w:val="0"/>
          <w:sz w:val="18"/>
          <w:szCs w:val="18"/>
        </w:rPr>
      </w:pPr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通化市</w:t>
      </w:r>
      <w:proofErr w:type="gramStart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东昌区人民法院</w:t>
      </w:r>
      <w:proofErr w:type="gramEnd"/>
      <w:r w:rsidRPr="00C76A49">
        <w:rPr>
          <w:rFonts w:ascii="微软雅黑" w:eastAsia="微软雅黑" w:hAnsi="微软雅黑" w:cs="宋体" w:hint="eastAsia"/>
          <w:color w:val="333333"/>
          <w:spacing w:val="6"/>
          <w:kern w:val="0"/>
          <w:sz w:val="17"/>
          <w:szCs w:val="17"/>
        </w:rPr>
        <w:t>会以本次座谈会为契机，充分发挥府院联动机制，促进物业服务合同纠纷源头治理，积极推动物业服务行业良性循环，切实发挥人民法院在基层治理中的重要力量，不断提升人民群众的幸福感、获得感、安全感。</w:t>
      </w:r>
      <w:bookmarkStart w:id="0" w:name="_GoBack"/>
      <w:bookmarkEnd w:id="0"/>
    </w:p>
    <w:sectPr w:rsidR="00DD270C" w:rsidRPr="000A5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57" w:rsidRDefault="00C05A57" w:rsidP="00C76A49">
      <w:r>
        <w:separator/>
      </w:r>
    </w:p>
  </w:endnote>
  <w:endnote w:type="continuationSeparator" w:id="0">
    <w:p w:rsidR="00C05A57" w:rsidRDefault="00C05A57" w:rsidP="00C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57" w:rsidRDefault="00C05A57" w:rsidP="00C76A49">
      <w:r>
        <w:separator/>
      </w:r>
    </w:p>
  </w:footnote>
  <w:footnote w:type="continuationSeparator" w:id="0">
    <w:p w:rsidR="00C05A57" w:rsidRDefault="00C05A57" w:rsidP="00C7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49"/>
    <w:rsid w:val="000A5D5F"/>
    <w:rsid w:val="00103315"/>
    <w:rsid w:val="00317B8F"/>
    <w:rsid w:val="00464B93"/>
    <w:rsid w:val="00991FC5"/>
    <w:rsid w:val="00A7170B"/>
    <w:rsid w:val="00C05A57"/>
    <w:rsid w:val="00C76A49"/>
    <w:rsid w:val="00CD3B10"/>
    <w:rsid w:val="00DD270C"/>
    <w:rsid w:val="00E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A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A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A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6A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C76A49"/>
  </w:style>
  <w:style w:type="character" w:styleId="a5">
    <w:name w:val="Hyperlink"/>
    <w:basedOn w:val="a0"/>
    <w:uiPriority w:val="99"/>
    <w:semiHidden/>
    <w:unhideWhenUsed/>
    <w:rsid w:val="00C76A49"/>
    <w:rPr>
      <w:color w:val="0000FF"/>
      <w:u w:val="single"/>
    </w:rPr>
  </w:style>
  <w:style w:type="character" w:styleId="a6">
    <w:name w:val="Emphasis"/>
    <w:basedOn w:val="a0"/>
    <w:uiPriority w:val="20"/>
    <w:qFormat/>
    <w:rsid w:val="00C76A49"/>
    <w:rPr>
      <w:i/>
      <w:iCs/>
    </w:rPr>
  </w:style>
  <w:style w:type="paragraph" w:styleId="a7">
    <w:name w:val="Normal (Web)"/>
    <w:basedOn w:val="a"/>
    <w:uiPriority w:val="99"/>
    <w:semiHidden/>
    <w:unhideWhenUsed/>
    <w:rsid w:val="00C76A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A5D5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5D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A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A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A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6A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C76A49"/>
  </w:style>
  <w:style w:type="character" w:styleId="a5">
    <w:name w:val="Hyperlink"/>
    <w:basedOn w:val="a0"/>
    <w:uiPriority w:val="99"/>
    <w:semiHidden/>
    <w:unhideWhenUsed/>
    <w:rsid w:val="00C76A49"/>
    <w:rPr>
      <w:color w:val="0000FF"/>
      <w:u w:val="single"/>
    </w:rPr>
  </w:style>
  <w:style w:type="character" w:styleId="a6">
    <w:name w:val="Emphasis"/>
    <w:basedOn w:val="a0"/>
    <w:uiPriority w:val="20"/>
    <w:qFormat/>
    <w:rsid w:val="00C76A49"/>
    <w:rPr>
      <w:i/>
      <w:iCs/>
    </w:rPr>
  </w:style>
  <w:style w:type="paragraph" w:styleId="a7">
    <w:name w:val="Normal (Web)"/>
    <w:basedOn w:val="a"/>
    <w:uiPriority w:val="99"/>
    <w:semiHidden/>
    <w:unhideWhenUsed/>
    <w:rsid w:val="00C76A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A5D5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5D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407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131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</cp:revision>
  <dcterms:created xsi:type="dcterms:W3CDTF">2021-10-14T06:55:00Z</dcterms:created>
  <dcterms:modified xsi:type="dcterms:W3CDTF">2021-10-14T06:55:00Z</dcterms:modified>
</cp:coreProperties>
</file>