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HYPERLINK "http://zxgk.court.gov.cn/login.do" </w:instrText>
      </w:r>
      <w:r>
        <w:rPr>
          <w:rFonts w:hint="eastAsia"/>
          <w:sz w:val="28"/>
          <w:szCs w:val="36"/>
        </w:rPr>
        <w:fldChar w:fldCharType="separate"/>
      </w:r>
      <w:r>
        <w:rPr>
          <w:rStyle w:val="4"/>
          <w:rFonts w:hint="eastAsia"/>
          <w:sz w:val="28"/>
          <w:szCs w:val="36"/>
        </w:rPr>
        <w:t>http://zxgk.court.gov.cn/login.do</w:t>
      </w:r>
      <w:r>
        <w:rPr>
          <w:rFonts w:hint="eastAsia"/>
          <w:sz w:val="28"/>
          <w:szCs w:val="36"/>
        </w:rPr>
        <w:fldChar w:fldCharType="end"/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中国执行信息公开网</w:t>
      </w:r>
    </w:p>
    <w:p>
      <w:pPr>
        <w:rPr>
          <w:rFonts w:hint="eastAsia"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2019-11-25T03:56:19Z</dcterms:created>
  <dc:creator>Administrator</dc:creator>
  <cp:lastModifiedBy>Administrator</cp:lastModifiedBy>
  <dcterms:modified xsi:type="dcterms:W3CDTF">2019-11-25T03:56:38Z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