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sz w:val="32"/>
          <w:szCs w:val="32"/>
        </w:rPr>
      </w:pPr>
    </w:p>
    <w:p>
      <w:pPr>
        <w:ind w:firstLine="2692" w:firstLineChars="7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东昌区人民法院</w:t>
      </w:r>
    </w:p>
    <w:p>
      <w:pPr>
        <w:ind w:firstLine="1608" w:firstLineChars="4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关于科学配置审判团队的安排意见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最高人民法院《关于完善人民法院司法责任制的若干意见》中提出；“基层、中级人民法院可以组建由一名法官与法官助理、书记员以及其他必要的辅助人员组成的审判团队，依法独任审理适用简易程序的案件和法律规定的其他案件。”“案件数量较多的基层人民法院，可以组建相对固定的审判团队，实行扁平化的管理模式。”组建审判团队审理案件，是当前人民法院优化审判资源配置的一项新举措。结合本院审判、执行工作情况，提出科学配置审判团队安排意见。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根据案件类型的不同，设立刑事、行政、民商事、审判监督、信访审判判团队和执行团队。由于员额法官、法官助理数量不足，分管院领导，庭长作为审判团队成员，分管院领导是审判团队审判管理者和案件质量管理者。根据案件的易难程度，审判团队组织整体，案件审理分散，充分发挥分管院领导、庭长的审判专业优势，专业案件专业审、系列案件集中审、各类案件均衡审，该简的简，该繁的繁，繁简得当。</w:t>
      </w:r>
    </w:p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在立案阶段案件开始繁简分流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（一）在立案庭设立调解组。人员配置：“1+1”（法官+书记员）。对于一些简易纠纷案件，进入调解前置，能调则调。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（二）在立案庭设立速裁组。人员配置“1+1”（法官+书记员）。对一些小额诉讼、调解不成的简易纠纷案件，由速裁组速裁。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二、在江东、江西法庭设立民事审判团队和专业审判团队，审理“道交一体化”、“家事案件”和其他案件。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审判组织摸式为；“1+2+1”（审判员+法官助理+书记员）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三、设刑事审判团队。审判组织摸式为；“1+1+1+1+3”（分管院领导+庭长+副庭长+法官助理+书记员）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1.新型、疑难、复杂具有一定影响的刑事案件需要组成合议庭为：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（2）庭长+副庭长+法官助理+书记员</w:t>
      </w:r>
    </w:p>
    <w:p>
      <w:pPr>
        <w:ind w:firstLine="944" w:firstLineChars="295"/>
        <w:rPr>
          <w:sz w:val="32"/>
          <w:szCs w:val="32"/>
        </w:rPr>
      </w:pPr>
      <w:r>
        <w:rPr>
          <w:rFonts w:hint="eastAsia"/>
          <w:sz w:val="32"/>
          <w:szCs w:val="32"/>
        </w:rPr>
        <w:t>2.具有一般新型、疑难、复杂的刑事案件需组成合议庭为；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（2）庭长+副庭长+法官助理+书记员</w:t>
      </w:r>
    </w:p>
    <w:p>
      <w:pPr>
        <w:ind w:firstLine="787" w:firstLineChars="246"/>
        <w:rPr>
          <w:sz w:val="32"/>
          <w:szCs w:val="32"/>
        </w:rPr>
      </w:pPr>
      <w:r>
        <w:rPr>
          <w:rFonts w:hint="eastAsia"/>
          <w:sz w:val="32"/>
          <w:szCs w:val="32"/>
        </w:rPr>
        <w:t>3.简易刑事案件：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（3）副庭长+书记员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四、设行政审判团队。审判组织摸式为；“1+1+1+1+3”(分管院领导+庭长+副庭长+法官助理+书记员)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1.新型、疑难、复杂具有一定影响的行政案件需要组成合议庭为：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（2）庭长+副庭长+法官助理+书记员</w:t>
      </w:r>
    </w:p>
    <w:p>
      <w:pPr>
        <w:ind w:firstLine="787" w:firstLineChars="246"/>
        <w:rPr>
          <w:sz w:val="32"/>
          <w:szCs w:val="32"/>
        </w:rPr>
      </w:pPr>
      <w:r>
        <w:rPr>
          <w:rFonts w:hint="eastAsia"/>
          <w:sz w:val="32"/>
          <w:szCs w:val="32"/>
        </w:rPr>
        <w:t>2.具有一般新型、疑难、复杂的案件需组成合议庭为；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（1）分管院领导+副庭长+法官助理+书记员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（2）庭长+副庭长+法官助理+书记员</w:t>
      </w:r>
    </w:p>
    <w:p>
      <w:pPr>
        <w:ind w:firstLine="787" w:firstLineChars="246"/>
        <w:rPr>
          <w:sz w:val="32"/>
          <w:szCs w:val="32"/>
        </w:rPr>
      </w:pPr>
      <w:r>
        <w:rPr>
          <w:rFonts w:hint="eastAsia"/>
          <w:sz w:val="32"/>
          <w:szCs w:val="32"/>
        </w:rPr>
        <w:t>3.简易行政案件为：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（3）副庭长+书记员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五、设民商事审判团队。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在民一庭设立合同审判团队：审判组织摸式为；“1+1+1+1+1+3”（分管院领导+庭长+副庭长+法官+法官助理+书记员）。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1.新型、疑难、复杂具有一定影响的合同案件需要组成合议庭为：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（2）庭长+副庭长+法官+书记员</w:t>
      </w:r>
    </w:p>
    <w:p>
      <w:pPr>
        <w:ind w:firstLine="787" w:firstLineChars="246"/>
        <w:rPr>
          <w:sz w:val="32"/>
          <w:szCs w:val="32"/>
        </w:rPr>
      </w:pPr>
      <w:r>
        <w:rPr>
          <w:rFonts w:hint="eastAsia"/>
          <w:sz w:val="32"/>
          <w:szCs w:val="32"/>
        </w:rPr>
        <w:t>2.具有一般新型、疑难、复杂的案件需组成合议庭为；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（1）分管院领导+副庭长+法官+书记员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（3）副庭长+法官+法官助理+书记员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（4）法官+法官助理+书记员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3.简易合同案件为：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（1）院领导+书记员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（4）法官+书记员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在民二庭设立专门审理劳动争议审判团队；审判组织摸式为；“1+1+1+1+3”（分管院领导+庭长+副庭长+法官+法官助理+书记员）。 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1.新型、疑难、复杂具有一定影响的案件组成合议庭为：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（2）庭长+副庭长+法官+书记员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2.具有一般新型、疑难、复杂的案件需组成合议庭为；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（1）分管院领导+副庭长+法官+书记员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（2）庭长+副庭长+法官+书记员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（3）副庭长+法官+法官助理+书记员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3.一般简易案件为：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（4）法官+书记员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六、在审判监督庭、信访办设立重审、再审、信访审判团队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审判团队组织摸式为；“1+1+2+1+1+3”（分管院领导+庭长+副庭长+法官+法官助理+书记员）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1.对重审、再审案件需要组成合议庭为：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（1）分管院领导+庭长+副庭长+书记员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（2）庭长+副庭长+副庭长+书记员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2.具有一般新型、疑难、复杂的刑事案件需组成合议庭为；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（1）分管院领导+副庭长+副庭长+书记员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（2）庭长+副庭长+副庭长+书记员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（3）副庭长+法官+法官助理+书记员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七、在执行局设立专门执行团队。组织模式为；“1+1+2+3”（局长+副局长+法官+法官+书记员）。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1.执行标的额大、涉及法律、政策性强、社会关注、敏感度高等案件，需要组成合议庭的；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（1）局长+法官+法官+书记员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（2）副局长+法官+法官+书记员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2.一般执行案件，不需要组成合议庭的；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（1）局长+书记员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（2）副局长+书记员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（3）法官+书记员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八、组织领导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成立审判团队工作领导小组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  长；张丽娟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副组长；姚桂英</w:t>
      </w:r>
    </w:p>
    <w:p>
      <w:pPr>
        <w:ind w:left="638" w:leftChars="3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成员；常永彬、高艳芬、徐艳君、丛家庆、马林、</w:t>
      </w:r>
    </w:p>
    <w:p>
      <w:pPr>
        <w:ind w:left="638" w:leftChars="3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盖希箐、赵岩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下设办公室在政治处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办公室主任；徐艳君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成员；费跃、叶小彭、丁玉华、陈国光、邹淑芳、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张汉君、梁峰、于慧燕、崔敏、张晓云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本意见自20</w:t>
      </w:r>
      <w:r>
        <w:rPr>
          <w:rFonts w:hint="eastAsia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/>
          <w:sz w:val="32"/>
          <w:szCs w:val="32"/>
        </w:rPr>
        <w:t>年1月1日实施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2017年12月11日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05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4A"/>
    <w:multiLevelType w:val="multilevel"/>
    <w:tmpl w:val="067A154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EE"/>
    <w:rsid w:val="00047F21"/>
    <w:rsid w:val="00054E56"/>
    <w:rsid w:val="000864E5"/>
    <w:rsid w:val="00092F9D"/>
    <w:rsid w:val="000A6DF3"/>
    <w:rsid w:val="000B7667"/>
    <w:rsid w:val="000E13D6"/>
    <w:rsid w:val="000F47F9"/>
    <w:rsid w:val="00103B6B"/>
    <w:rsid w:val="00135E62"/>
    <w:rsid w:val="00152DB6"/>
    <w:rsid w:val="00165E7E"/>
    <w:rsid w:val="001A57B1"/>
    <w:rsid w:val="001C26F8"/>
    <w:rsid w:val="001D7651"/>
    <w:rsid w:val="0020025C"/>
    <w:rsid w:val="00217747"/>
    <w:rsid w:val="00221F98"/>
    <w:rsid w:val="00232D7F"/>
    <w:rsid w:val="00237FEF"/>
    <w:rsid w:val="00247B08"/>
    <w:rsid w:val="00262270"/>
    <w:rsid w:val="002C2034"/>
    <w:rsid w:val="002C3A92"/>
    <w:rsid w:val="002D0897"/>
    <w:rsid w:val="00305DE2"/>
    <w:rsid w:val="00333BFC"/>
    <w:rsid w:val="00353C45"/>
    <w:rsid w:val="00380312"/>
    <w:rsid w:val="0038302D"/>
    <w:rsid w:val="003C602D"/>
    <w:rsid w:val="00472936"/>
    <w:rsid w:val="004D2D4D"/>
    <w:rsid w:val="00502C55"/>
    <w:rsid w:val="00585FEE"/>
    <w:rsid w:val="006A2FE7"/>
    <w:rsid w:val="006A3FD2"/>
    <w:rsid w:val="006B372A"/>
    <w:rsid w:val="006E3911"/>
    <w:rsid w:val="00703C6F"/>
    <w:rsid w:val="00730743"/>
    <w:rsid w:val="00747DFA"/>
    <w:rsid w:val="00796DD6"/>
    <w:rsid w:val="007B2420"/>
    <w:rsid w:val="007B3E3D"/>
    <w:rsid w:val="007B5916"/>
    <w:rsid w:val="007C1DFE"/>
    <w:rsid w:val="007E0660"/>
    <w:rsid w:val="00805A29"/>
    <w:rsid w:val="008A1361"/>
    <w:rsid w:val="008B264E"/>
    <w:rsid w:val="008D2E2D"/>
    <w:rsid w:val="008E4FD0"/>
    <w:rsid w:val="008F3E2B"/>
    <w:rsid w:val="009448EB"/>
    <w:rsid w:val="009A4888"/>
    <w:rsid w:val="009B382C"/>
    <w:rsid w:val="009F2880"/>
    <w:rsid w:val="00A2684A"/>
    <w:rsid w:val="00A47C87"/>
    <w:rsid w:val="00A9090A"/>
    <w:rsid w:val="00AB35E2"/>
    <w:rsid w:val="00AC6558"/>
    <w:rsid w:val="00B91506"/>
    <w:rsid w:val="00BE1D4E"/>
    <w:rsid w:val="00BE2877"/>
    <w:rsid w:val="00C21F27"/>
    <w:rsid w:val="00C5365E"/>
    <w:rsid w:val="00C71D52"/>
    <w:rsid w:val="00CE68C6"/>
    <w:rsid w:val="00CF3636"/>
    <w:rsid w:val="00D11256"/>
    <w:rsid w:val="00D56141"/>
    <w:rsid w:val="00D61594"/>
    <w:rsid w:val="00DD6EF1"/>
    <w:rsid w:val="00E44FB7"/>
    <w:rsid w:val="00E67987"/>
    <w:rsid w:val="00EA296C"/>
    <w:rsid w:val="00EB1BAB"/>
    <w:rsid w:val="00EF1DC4"/>
    <w:rsid w:val="00F30DA6"/>
    <w:rsid w:val="00F36261"/>
    <w:rsid w:val="00FD2A48"/>
    <w:rsid w:val="00FE30B1"/>
    <w:rsid w:val="00FF2C40"/>
    <w:rsid w:val="6E9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4"/>
    <w:link w:val="9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333</Words>
  <Characters>1900</Characters>
  <Lines>15</Lines>
  <Paragraphs>4</Paragraphs>
  <TotalTime>0</TotalTime>
  <ScaleCrop>false</ScaleCrop>
  <LinksUpToDate>false</LinksUpToDate>
  <CharactersWithSpaces>2229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2017-12-12T05:27:00Z</dcterms:created>
  <dc:creator>微软用户</dc:creator>
  <cp:lastModifiedBy>傅先生</cp:lastModifiedBy>
  <cp:lastPrinted>2017-12-12T05:19:00Z</cp:lastPrinted>
  <dcterms:modified xsi:type="dcterms:W3CDTF">2017-12-21T06:31:15Z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