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D4" w:rsidRPr="00AC1CD4" w:rsidRDefault="00AC1CD4" w:rsidP="00AC1CD4">
      <w:pPr>
        <w:spacing w:afterLines="50"/>
        <w:jc w:val="center"/>
        <w:rPr>
          <w:rFonts w:ascii="宋体" w:eastAsia="宋体" w:hAnsi="宋体" w:cstheme="minorEastAsia"/>
          <w:b/>
          <w:color w:val="000000" w:themeColor="text1"/>
          <w:sz w:val="44"/>
          <w:szCs w:val="32"/>
        </w:rPr>
      </w:pPr>
      <w:r w:rsidRPr="00AC1CD4">
        <w:rPr>
          <w:rFonts w:ascii="宋体" w:eastAsia="宋体" w:hAnsi="宋体" w:cstheme="minorEastAsia" w:hint="eastAsia"/>
          <w:b/>
          <w:color w:val="000000" w:themeColor="text1"/>
          <w:sz w:val="44"/>
          <w:szCs w:val="32"/>
        </w:rPr>
        <w:t>新型审判团队运行和新的办案机制形成情况</w:t>
      </w:r>
    </w:p>
    <w:p w:rsidR="00AC1CD4" w:rsidRPr="00C36D09" w:rsidRDefault="00AC1CD4" w:rsidP="00AC1CD4">
      <w:pPr>
        <w:pStyle w:val="a3"/>
        <w:numPr>
          <w:ilvl w:val="0"/>
          <w:numId w:val="1"/>
        </w:numPr>
        <w:spacing w:afterLines="50"/>
        <w:ind w:firstLineChars="0"/>
        <w:jc w:val="left"/>
        <w:rPr>
          <w:rFonts w:ascii="宋体" w:eastAsia="宋体" w:hAnsi="宋体" w:cstheme="minorEastAsia"/>
          <w:b/>
          <w:color w:val="000000" w:themeColor="text1"/>
          <w:sz w:val="32"/>
          <w:szCs w:val="32"/>
        </w:rPr>
      </w:pPr>
      <w:r w:rsidRPr="00C36D09">
        <w:rPr>
          <w:rFonts w:ascii="宋体" w:eastAsia="宋体" w:hAnsi="宋体" w:hint="eastAsia"/>
          <w:b/>
          <w:sz w:val="32"/>
          <w:szCs w:val="32"/>
        </w:rPr>
        <w:t>有效落实员额法官独立</w:t>
      </w:r>
      <w:r w:rsidRPr="00C36D09">
        <w:rPr>
          <w:rFonts w:ascii="宋体" w:eastAsia="宋体" w:hAnsi="宋体" w:cstheme="minorEastAsia" w:hint="eastAsia"/>
          <w:b/>
          <w:color w:val="000000" w:themeColor="text1"/>
          <w:sz w:val="32"/>
          <w:szCs w:val="32"/>
        </w:rPr>
        <w:t>办案权</w:t>
      </w:r>
    </w:p>
    <w:p w:rsidR="00AC1CD4" w:rsidRPr="00C36D09" w:rsidRDefault="00AC1CD4" w:rsidP="00AC1CD4">
      <w:pPr>
        <w:spacing w:afterLines="50"/>
        <w:ind w:firstLineChars="200" w:firstLine="640"/>
        <w:jc w:val="left"/>
        <w:rPr>
          <w:rFonts w:ascii="宋体" w:eastAsia="宋体" w:hAnsi="宋体" w:cstheme="minorEastAsia"/>
          <w:color w:val="000000" w:themeColor="text1"/>
          <w:sz w:val="32"/>
          <w:szCs w:val="32"/>
        </w:rPr>
      </w:pPr>
      <w:r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员额制实施以来，我院严格落实员额法官独立办案制度，</w:t>
      </w:r>
      <w:r w:rsidRPr="00055A84">
        <w:rPr>
          <w:rFonts w:ascii="宋体" w:eastAsia="宋体" w:hAnsi="宋体" w:cstheme="minorEastAsia"/>
          <w:color w:val="000000" w:themeColor="text1"/>
          <w:sz w:val="32"/>
          <w:szCs w:val="32"/>
        </w:rPr>
        <w:t>根据履行职能需要、案件类型及复杂难易程度，我院实行独任审理或合议审理</w:t>
      </w:r>
      <w:r w:rsidRPr="00055A84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，</w:t>
      </w: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我院员额法官、合议庭除保全案件与提交审委会决定案件均独立决定。</w:t>
      </w:r>
      <w:r w:rsidRPr="00C36D09">
        <w:rPr>
          <w:rFonts w:ascii="宋体" w:eastAsia="宋体" w:hAnsi="宋体" w:cstheme="minorEastAsia"/>
          <w:color w:val="000000" w:themeColor="text1"/>
          <w:sz w:val="32"/>
          <w:szCs w:val="32"/>
        </w:rPr>
        <w:t>合议庭审理案件形成的裁判文书，由承办法官、合议庭其他成员、审判长依次签署；审判长作为承办法官由审判长最后签署。独任法官审理案件形成的裁判文书，本人直接签署。除审判委员会讨论决定的案件以外，院长、副院长、审判委员会专职委员、庭长、副庭长对其未直接参加审理案件的裁</w:t>
      </w:r>
      <w:r w:rsidRPr="00C36D09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判文书不进行审核签发。</w:t>
      </w:r>
    </w:p>
    <w:p w:rsidR="00AC1CD4" w:rsidRPr="0018643A" w:rsidRDefault="00AC1CD4" w:rsidP="00AC1CD4">
      <w:pPr>
        <w:pStyle w:val="a3"/>
        <w:numPr>
          <w:ilvl w:val="0"/>
          <w:numId w:val="1"/>
        </w:numPr>
        <w:spacing w:afterLines="50"/>
        <w:ind w:firstLineChars="0"/>
        <w:jc w:val="left"/>
        <w:rPr>
          <w:rFonts w:ascii="宋体" w:eastAsia="宋体" w:hAnsi="宋体" w:cstheme="minorEastAsia"/>
          <w:b/>
          <w:color w:val="000000" w:themeColor="text1"/>
          <w:sz w:val="32"/>
          <w:szCs w:val="32"/>
        </w:rPr>
      </w:pPr>
      <w:r w:rsidRPr="0018643A">
        <w:rPr>
          <w:rFonts w:ascii="宋体" w:eastAsia="宋体" w:hAnsi="宋体" w:cstheme="minorEastAsia" w:hint="eastAsia"/>
          <w:b/>
          <w:color w:val="000000" w:themeColor="text1"/>
          <w:sz w:val="32"/>
          <w:szCs w:val="32"/>
        </w:rPr>
        <w:t>审判团队组建和配备基本实现专业化</w:t>
      </w:r>
    </w:p>
    <w:p w:rsidR="00AC1CD4" w:rsidRPr="00C36D09" w:rsidRDefault="00AC1CD4" w:rsidP="00AC1CD4">
      <w:pPr>
        <w:spacing w:afterLines="50"/>
        <w:ind w:firstLineChars="198" w:firstLine="636"/>
        <w:jc w:val="left"/>
        <w:rPr>
          <w:rFonts w:ascii="宋体" w:eastAsia="宋体" w:hAnsi="宋体" w:cstheme="minorEastAsia"/>
          <w:b/>
          <w:color w:val="000000" w:themeColor="text1"/>
          <w:sz w:val="32"/>
          <w:szCs w:val="32"/>
        </w:rPr>
      </w:pPr>
      <w:r w:rsidRPr="00C36D09">
        <w:rPr>
          <w:rFonts w:ascii="宋体" w:eastAsia="宋体" w:hAnsi="宋体" w:cstheme="minorEastAsia" w:hint="eastAsia"/>
          <w:b/>
          <w:color w:val="000000" w:themeColor="text1"/>
          <w:sz w:val="32"/>
          <w:szCs w:val="32"/>
        </w:rPr>
        <w:t>1.  办案团队员额法官、助理、书记员配比</w:t>
      </w:r>
    </w:p>
    <w:p w:rsidR="00AC1CD4" w:rsidRPr="00004A1E" w:rsidRDefault="00AC1CD4" w:rsidP="00AC1CD4">
      <w:pPr>
        <w:spacing w:after="50"/>
        <w:ind w:firstLineChars="200" w:firstLine="640"/>
        <w:rPr>
          <w:rFonts w:ascii="宋体" w:eastAsia="宋体" w:hAnsi="宋体" w:cstheme="minorEastAsia"/>
          <w:sz w:val="32"/>
          <w:szCs w:val="32"/>
        </w:rPr>
      </w:pP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我院现有员额法官36人，法官助理</w:t>
      </w:r>
      <w:r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9</w:t>
      </w: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人，行政编书记员</w:t>
      </w:r>
      <w:r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2</w:t>
      </w: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3人，事业编书记员20人，聘任制文</w:t>
      </w:r>
      <w:proofErr w:type="gramStart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员购买</w:t>
      </w:r>
      <w:proofErr w:type="gramEnd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劳务40人。</w:t>
      </w:r>
    </w:p>
    <w:p w:rsidR="00AC1CD4" w:rsidRPr="00C36D09" w:rsidRDefault="00AC1CD4" w:rsidP="00AC1CD4">
      <w:pPr>
        <w:spacing w:afterLines="50"/>
        <w:ind w:firstLineChars="198" w:firstLine="636"/>
        <w:jc w:val="left"/>
        <w:rPr>
          <w:rFonts w:ascii="宋体" w:eastAsia="宋体" w:hAnsi="宋体" w:cstheme="minorEastAsia"/>
          <w:b/>
          <w:color w:val="000000" w:themeColor="text1"/>
          <w:sz w:val="32"/>
          <w:szCs w:val="32"/>
        </w:rPr>
      </w:pPr>
      <w:r w:rsidRPr="00C36D09">
        <w:rPr>
          <w:rFonts w:ascii="宋体" w:eastAsia="宋体" w:hAnsi="宋体" w:cstheme="minorEastAsia" w:hint="eastAsia"/>
          <w:b/>
          <w:color w:val="000000" w:themeColor="text1"/>
          <w:sz w:val="32"/>
          <w:szCs w:val="32"/>
        </w:rPr>
        <w:t>2.  组建特色审判团队专业化解纠纷</w:t>
      </w:r>
    </w:p>
    <w:p w:rsidR="00AC1CD4" w:rsidRPr="0018643A" w:rsidRDefault="00AC1CD4" w:rsidP="00AC1CD4">
      <w:pPr>
        <w:pStyle w:val="a3"/>
        <w:spacing w:afterLines="50"/>
        <w:ind w:leftChars="-3" w:left="-6" w:firstLineChars="179" w:firstLine="573"/>
        <w:rPr>
          <w:rFonts w:ascii="宋体" w:eastAsia="宋体" w:hAnsi="宋体"/>
          <w:sz w:val="32"/>
          <w:szCs w:val="32"/>
        </w:rPr>
      </w:pP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我院在立案</w:t>
      </w:r>
      <w:proofErr w:type="gramStart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庭设置速裁</w:t>
      </w:r>
      <w:proofErr w:type="gramEnd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审判团队、诉前调解团队；在刑事</w:t>
      </w:r>
      <w:proofErr w:type="gramStart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庭设置</w:t>
      </w:r>
      <w:proofErr w:type="gramEnd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普通刑事审判团队、少年法庭审判团队；在民一庭设置医疗纠纷审判团队、房屋买卖纠纷审判团队、房屋租赁</w:t>
      </w: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lastRenderedPageBreak/>
        <w:t>纠纷审判团队、建设工程纠纷审判团队、所有权确认审判团队；在民二</w:t>
      </w:r>
      <w:proofErr w:type="gramStart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庭设置</w:t>
      </w:r>
      <w:proofErr w:type="gramEnd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劳动争议纠纷审判团队、金融借款纠纷审判团队、医药企业纠纷审判团队；</w:t>
      </w:r>
      <w:proofErr w:type="gramStart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在外派</w:t>
      </w:r>
      <w:proofErr w:type="gramEnd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法庭设置家事纠纷审判团队、侵权纠纷审判团队、土地纠纷审判团队；在行政</w:t>
      </w:r>
      <w:proofErr w:type="gramStart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庭设置</w:t>
      </w:r>
      <w:proofErr w:type="gramEnd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行政诉讼审判团队、行政非诉执行审查审判团队；在审监</w:t>
      </w:r>
      <w:proofErr w:type="gramStart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庭设置</w:t>
      </w:r>
      <w:proofErr w:type="gramEnd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小额诉讼审判团队、</w:t>
      </w:r>
      <w:proofErr w:type="gramStart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道交一体化</w:t>
      </w:r>
      <w:proofErr w:type="gramEnd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审判团队。</w:t>
      </w:r>
      <w:r w:rsidRPr="0018643A">
        <w:rPr>
          <w:rFonts w:ascii="宋体" w:eastAsia="宋体" w:hAnsi="宋体"/>
          <w:sz w:val="32"/>
          <w:szCs w:val="32"/>
        </w:rPr>
        <w:t>各个团队分工有序，各司其职。</w:t>
      </w:r>
    </w:p>
    <w:p w:rsidR="00AC1CD4" w:rsidRPr="00C36D09" w:rsidRDefault="00AC1CD4" w:rsidP="00AC1CD4">
      <w:pPr>
        <w:spacing w:afterLines="50"/>
        <w:ind w:firstLineChars="198" w:firstLine="636"/>
        <w:jc w:val="left"/>
        <w:rPr>
          <w:rFonts w:ascii="宋体" w:eastAsia="宋体" w:hAnsi="宋体" w:cstheme="minorEastAsia"/>
          <w:b/>
          <w:color w:val="000000" w:themeColor="text1"/>
          <w:sz w:val="32"/>
          <w:szCs w:val="32"/>
        </w:rPr>
      </w:pPr>
      <w:r w:rsidRPr="00C36D09">
        <w:rPr>
          <w:rFonts w:ascii="宋体" w:eastAsia="宋体" w:hAnsi="宋体" w:cstheme="minorEastAsia" w:hint="eastAsia"/>
          <w:b/>
          <w:color w:val="000000" w:themeColor="text1"/>
          <w:sz w:val="32"/>
          <w:szCs w:val="32"/>
        </w:rPr>
        <w:t>3.相对稳定办案团队占员额法官比例</w:t>
      </w:r>
    </w:p>
    <w:p w:rsidR="00AC1CD4" w:rsidRPr="0018643A" w:rsidRDefault="00AC1CD4" w:rsidP="00AC1CD4">
      <w:pPr>
        <w:spacing w:afterLines="50"/>
        <w:ind w:firstLineChars="198" w:firstLine="634"/>
        <w:jc w:val="left"/>
        <w:rPr>
          <w:rFonts w:ascii="宋体" w:eastAsia="宋体" w:hAnsi="宋体" w:cstheme="minorEastAsia"/>
          <w:color w:val="000000" w:themeColor="text1"/>
          <w:sz w:val="32"/>
          <w:szCs w:val="32"/>
        </w:rPr>
      </w:pP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由于我院案件数量较多，但员额法官数量少，因此所有团队员额法官占我院员额法官100%。</w:t>
      </w:r>
    </w:p>
    <w:p w:rsidR="00AC1CD4" w:rsidRPr="0018643A" w:rsidRDefault="00AC1CD4" w:rsidP="00AC1CD4">
      <w:pPr>
        <w:pStyle w:val="a3"/>
        <w:numPr>
          <w:ilvl w:val="0"/>
          <w:numId w:val="1"/>
        </w:numPr>
        <w:spacing w:afterLines="50"/>
        <w:ind w:firstLineChars="0"/>
        <w:jc w:val="left"/>
        <w:rPr>
          <w:rFonts w:ascii="宋体" w:eastAsia="宋体" w:hAnsi="宋体" w:cstheme="minorEastAsia"/>
          <w:b/>
          <w:color w:val="000000" w:themeColor="text1"/>
          <w:sz w:val="32"/>
          <w:szCs w:val="32"/>
        </w:rPr>
      </w:pPr>
      <w:r w:rsidRPr="0018643A">
        <w:rPr>
          <w:rFonts w:ascii="宋体" w:eastAsia="宋体" w:hAnsi="宋体" w:cstheme="minorEastAsia" w:hint="eastAsia"/>
          <w:b/>
          <w:color w:val="000000" w:themeColor="text1"/>
          <w:sz w:val="32"/>
          <w:szCs w:val="32"/>
        </w:rPr>
        <w:t>购买社会服务辅助解决非核心审判业务</w:t>
      </w:r>
    </w:p>
    <w:p w:rsidR="00AC1CD4" w:rsidRPr="0018643A" w:rsidRDefault="00AC1CD4" w:rsidP="00AC1CD4">
      <w:pPr>
        <w:pStyle w:val="a3"/>
        <w:spacing w:afterLines="50"/>
        <w:ind w:leftChars="-3" w:left="-6" w:firstLineChars="179" w:firstLine="573"/>
        <w:rPr>
          <w:rFonts w:ascii="宋体" w:eastAsia="宋体" w:hAnsi="宋体" w:cstheme="minorEastAsia"/>
          <w:color w:val="000000" w:themeColor="text1"/>
          <w:sz w:val="32"/>
          <w:szCs w:val="32"/>
        </w:rPr>
      </w:pP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我院除核心审判业务由审判团队和专业部门完成外，其他非核心审判业务，如电子卷宗扫描、文书印刷、材料复制等非核心工作基本从社会购买服务解决。我院已向社会购买外包服务人员30余人，大大缓解了上述工作压力。</w:t>
      </w:r>
    </w:p>
    <w:p w:rsidR="00AC1CD4" w:rsidRPr="008F2CF6" w:rsidRDefault="00AC1CD4" w:rsidP="00AC1CD4">
      <w:pPr>
        <w:pStyle w:val="a3"/>
        <w:numPr>
          <w:ilvl w:val="0"/>
          <w:numId w:val="1"/>
        </w:numPr>
        <w:spacing w:afterLines="50"/>
        <w:ind w:firstLineChars="0"/>
        <w:jc w:val="left"/>
        <w:rPr>
          <w:rFonts w:ascii="宋体" w:eastAsia="宋体" w:hAnsi="宋体" w:cstheme="minorEastAsia"/>
          <w:b/>
          <w:sz w:val="32"/>
          <w:szCs w:val="32"/>
        </w:rPr>
      </w:pPr>
      <w:r w:rsidRPr="008F2CF6">
        <w:rPr>
          <w:rFonts w:ascii="宋体" w:eastAsia="宋体" w:hAnsi="宋体" w:cstheme="minorEastAsia" w:hint="eastAsia"/>
          <w:b/>
          <w:sz w:val="32"/>
          <w:szCs w:val="32"/>
        </w:rPr>
        <w:t>科学调配</w:t>
      </w:r>
      <w:r>
        <w:rPr>
          <w:rFonts w:ascii="宋体" w:eastAsia="宋体" w:hAnsi="宋体" w:cstheme="minorEastAsia" w:hint="eastAsia"/>
          <w:b/>
          <w:sz w:val="32"/>
          <w:szCs w:val="32"/>
        </w:rPr>
        <w:t>办案基数及变更实现</w:t>
      </w:r>
      <w:r w:rsidRPr="008F2CF6">
        <w:rPr>
          <w:rFonts w:ascii="宋体" w:eastAsia="宋体" w:hAnsi="宋体" w:cstheme="minorEastAsia" w:hint="eastAsia"/>
          <w:b/>
          <w:sz w:val="32"/>
          <w:szCs w:val="32"/>
        </w:rPr>
        <w:t>人案均衡</w:t>
      </w:r>
    </w:p>
    <w:p w:rsidR="000251BD" w:rsidRPr="00AC1CD4" w:rsidRDefault="00AC1CD4" w:rsidP="00AC1CD4">
      <w:pPr>
        <w:pStyle w:val="a3"/>
        <w:spacing w:afterLines="50"/>
        <w:ind w:leftChars="-3" w:left="-6" w:firstLineChars="179" w:firstLine="573"/>
        <w:rPr>
          <w:rFonts w:ascii="宋体" w:eastAsia="宋体" w:hAnsi="宋体"/>
          <w:sz w:val="32"/>
          <w:szCs w:val="32"/>
        </w:rPr>
      </w:pPr>
      <w:r w:rsidRPr="008F2CF6">
        <w:rPr>
          <w:rFonts w:ascii="宋体" w:eastAsia="宋体" w:hAnsi="宋体" w:cstheme="minorEastAsia" w:hint="eastAsia"/>
          <w:sz w:val="32"/>
          <w:szCs w:val="32"/>
        </w:rPr>
        <w:t>因我院收案量较多，压力较大，员额法官能力不均衡，司法辅助人员极度缺乏，虽经充分调动、合力调配，但各审判团队运行压力仍然巨大。不能简单以案件数量均衡，根据办案类型、办案能力以及相关辅助情况</w:t>
      </w:r>
      <w:r>
        <w:rPr>
          <w:rFonts w:ascii="宋体" w:eastAsia="宋体" w:hAnsi="宋体" w:cstheme="minorEastAsia" w:hint="eastAsia"/>
          <w:sz w:val="32"/>
          <w:szCs w:val="32"/>
        </w:rPr>
        <w:t>配置办案基数</w:t>
      </w:r>
      <w:r w:rsidRPr="008F2CF6">
        <w:rPr>
          <w:rFonts w:ascii="宋体" w:eastAsia="宋体" w:hAnsi="宋体" w:cstheme="minorEastAsia" w:hint="eastAsia"/>
          <w:sz w:val="32"/>
          <w:szCs w:val="32"/>
        </w:rPr>
        <w:t>，</w:t>
      </w:r>
      <w:proofErr w:type="gramStart"/>
      <w:r>
        <w:rPr>
          <w:rFonts w:ascii="宋体" w:eastAsia="宋体" w:hAnsi="宋体" w:cstheme="minorEastAsia" w:hint="eastAsia"/>
          <w:sz w:val="32"/>
          <w:szCs w:val="32"/>
        </w:rPr>
        <w:t>因岗位</w:t>
      </w:r>
      <w:proofErr w:type="gramEnd"/>
      <w:r>
        <w:rPr>
          <w:rFonts w:ascii="宋体" w:eastAsia="宋体" w:hAnsi="宋体" w:cstheme="minorEastAsia" w:hint="eastAsia"/>
          <w:sz w:val="32"/>
          <w:szCs w:val="32"/>
        </w:rPr>
        <w:t>调动、当事人特殊情况、审</w:t>
      </w:r>
      <w:proofErr w:type="gramStart"/>
      <w:r>
        <w:rPr>
          <w:rFonts w:ascii="宋体" w:eastAsia="宋体" w:hAnsi="宋体" w:cstheme="minorEastAsia" w:hint="eastAsia"/>
          <w:sz w:val="32"/>
          <w:szCs w:val="32"/>
        </w:rPr>
        <w:t>执人员</w:t>
      </w:r>
      <w:proofErr w:type="gramEnd"/>
      <w:r>
        <w:rPr>
          <w:rFonts w:ascii="宋体" w:eastAsia="宋体" w:hAnsi="宋体" w:cstheme="minorEastAsia" w:hint="eastAsia"/>
          <w:sz w:val="32"/>
          <w:szCs w:val="32"/>
        </w:rPr>
        <w:t>等特殊情况时</w:t>
      </w:r>
      <w:r w:rsidRPr="008F2CF6">
        <w:rPr>
          <w:rFonts w:ascii="宋体" w:eastAsia="宋体" w:hAnsi="宋体" w:cstheme="minorEastAsia" w:hint="eastAsia"/>
          <w:sz w:val="32"/>
          <w:szCs w:val="32"/>
        </w:rPr>
        <w:t>调整</w:t>
      </w:r>
      <w:r>
        <w:rPr>
          <w:rFonts w:ascii="宋体" w:eastAsia="宋体" w:hAnsi="宋体" w:cstheme="minorEastAsia" w:hint="eastAsia"/>
          <w:sz w:val="32"/>
          <w:szCs w:val="32"/>
        </w:rPr>
        <w:t>案件</w:t>
      </w:r>
      <w:r w:rsidRPr="008F2CF6">
        <w:rPr>
          <w:rFonts w:ascii="宋体" w:eastAsia="宋体" w:hAnsi="宋体" w:cstheme="minorEastAsia" w:hint="eastAsia"/>
          <w:sz w:val="32"/>
          <w:szCs w:val="32"/>
        </w:rPr>
        <w:lastRenderedPageBreak/>
        <w:t>由庭室提出申请，审管办审核后才能调整，以此保证调配科学性。</w:t>
      </w:r>
    </w:p>
    <w:sectPr w:rsidR="000251BD" w:rsidRPr="00AC1CD4" w:rsidSect="00BF6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16A"/>
    <w:multiLevelType w:val="multilevel"/>
    <w:tmpl w:val="79366D22"/>
    <w:lvl w:ilvl="0">
      <w:start w:val="1"/>
      <w:numFmt w:val="chineseCountingThousand"/>
      <w:lvlText w:val="%1、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CD4"/>
    <w:rsid w:val="000251BD"/>
    <w:rsid w:val="003D1C32"/>
    <w:rsid w:val="00AC1CD4"/>
    <w:rsid w:val="00BF6B5F"/>
    <w:rsid w:val="00F6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AC1CD4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</dc:creator>
  <cp:lastModifiedBy>lxt</cp:lastModifiedBy>
  <cp:revision>1</cp:revision>
  <dcterms:created xsi:type="dcterms:W3CDTF">2018-11-20T05:36:00Z</dcterms:created>
  <dcterms:modified xsi:type="dcterms:W3CDTF">2018-11-20T05:40:00Z</dcterms:modified>
</cp:coreProperties>
</file>