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339" w:rsidRPr="00C36D09" w:rsidRDefault="00C22E03" w:rsidP="00723621">
      <w:pPr>
        <w:spacing w:afterLines="50"/>
        <w:jc w:val="center"/>
        <w:rPr>
          <w:rFonts w:ascii="宋体" w:eastAsia="宋体" w:hAnsi="宋体"/>
          <w:b/>
          <w:sz w:val="44"/>
          <w:szCs w:val="44"/>
        </w:rPr>
      </w:pPr>
      <w:r w:rsidRPr="00C36D09">
        <w:rPr>
          <w:rFonts w:ascii="宋体" w:eastAsia="宋体" w:hAnsi="宋体" w:hint="eastAsia"/>
          <w:b/>
          <w:sz w:val="44"/>
          <w:szCs w:val="44"/>
        </w:rPr>
        <w:t>通化市</w:t>
      </w:r>
      <w:proofErr w:type="gramStart"/>
      <w:r w:rsidRPr="00C36D09">
        <w:rPr>
          <w:rFonts w:ascii="宋体" w:eastAsia="宋体" w:hAnsi="宋体" w:hint="eastAsia"/>
          <w:b/>
          <w:sz w:val="44"/>
          <w:szCs w:val="44"/>
        </w:rPr>
        <w:t>东昌区人民法院</w:t>
      </w:r>
      <w:proofErr w:type="gramEnd"/>
    </w:p>
    <w:p w:rsidR="000251BD" w:rsidRPr="00C36D09" w:rsidRDefault="0018775E" w:rsidP="00723621">
      <w:pPr>
        <w:spacing w:afterLines="50"/>
        <w:jc w:val="center"/>
        <w:rPr>
          <w:rFonts w:ascii="宋体" w:eastAsia="宋体" w:hAnsi="宋体"/>
          <w:b/>
          <w:sz w:val="44"/>
          <w:szCs w:val="44"/>
        </w:rPr>
      </w:pPr>
      <w:r w:rsidRPr="00C36D09">
        <w:rPr>
          <w:rFonts w:ascii="宋体" w:eastAsia="宋体" w:hAnsi="宋体" w:hint="eastAsia"/>
          <w:b/>
          <w:sz w:val="44"/>
          <w:szCs w:val="44"/>
        </w:rPr>
        <w:t>司法责任制落实自查整改报告</w:t>
      </w:r>
    </w:p>
    <w:p w:rsidR="00DF2339" w:rsidRPr="0018643A" w:rsidRDefault="00DF2339" w:rsidP="00723621">
      <w:pPr>
        <w:spacing w:afterLines="50"/>
        <w:jc w:val="center"/>
        <w:rPr>
          <w:rFonts w:ascii="宋体" w:eastAsia="宋体" w:hAnsi="宋体"/>
          <w:sz w:val="32"/>
          <w:szCs w:val="32"/>
        </w:rPr>
      </w:pPr>
    </w:p>
    <w:p w:rsidR="00C22E03" w:rsidRPr="0018643A" w:rsidRDefault="00C22E03" w:rsidP="00723621">
      <w:pPr>
        <w:spacing w:afterLines="50"/>
        <w:ind w:firstLine="600"/>
        <w:jc w:val="left"/>
        <w:rPr>
          <w:rFonts w:ascii="宋体" w:eastAsia="宋体" w:hAnsi="宋体" w:cstheme="minorEastAsia"/>
          <w:color w:val="000000" w:themeColor="text1"/>
          <w:sz w:val="32"/>
          <w:szCs w:val="32"/>
        </w:rPr>
      </w:pPr>
      <w:r w:rsidRPr="0018643A">
        <w:rPr>
          <w:rFonts w:ascii="宋体" w:eastAsia="宋体" w:hAnsi="宋体" w:cstheme="minorEastAsia" w:hint="eastAsia"/>
          <w:color w:val="000000" w:themeColor="text1"/>
          <w:sz w:val="32"/>
          <w:szCs w:val="32"/>
        </w:rPr>
        <w:t>根据省高院、市中院关于司法责任制落实的要求，现将通化</w:t>
      </w:r>
      <w:proofErr w:type="gramStart"/>
      <w:r w:rsidRPr="0018643A">
        <w:rPr>
          <w:rFonts w:ascii="宋体" w:eastAsia="宋体" w:hAnsi="宋体" w:cstheme="minorEastAsia" w:hint="eastAsia"/>
          <w:color w:val="000000" w:themeColor="text1"/>
          <w:sz w:val="32"/>
          <w:szCs w:val="32"/>
        </w:rPr>
        <w:t>东昌区人民法院</w:t>
      </w:r>
      <w:proofErr w:type="gramEnd"/>
      <w:r w:rsidRPr="0018643A">
        <w:rPr>
          <w:rFonts w:ascii="宋体" w:eastAsia="宋体" w:hAnsi="宋体" w:cstheme="minorEastAsia" w:hint="eastAsia"/>
          <w:color w:val="000000" w:themeColor="text1"/>
          <w:sz w:val="32"/>
          <w:szCs w:val="32"/>
        </w:rPr>
        <w:t>司法责任制落实自查整改情况汇报如下：</w:t>
      </w:r>
    </w:p>
    <w:p w:rsidR="00C22E03" w:rsidRPr="0018643A" w:rsidRDefault="00C22E03" w:rsidP="00723621">
      <w:pPr>
        <w:pStyle w:val="a3"/>
        <w:numPr>
          <w:ilvl w:val="0"/>
          <w:numId w:val="1"/>
        </w:numPr>
        <w:spacing w:afterLines="50"/>
        <w:ind w:firstLineChars="0"/>
        <w:jc w:val="left"/>
        <w:rPr>
          <w:rFonts w:ascii="宋体" w:eastAsia="宋体" w:hAnsi="宋体" w:cstheme="minorEastAsia"/>
          <w:b/>
          <w:color w:val="000000" w:themeColor="text1"/>
          <w:sz w:val="32"/>
          <w:szCs w:val="32"/>
        </w:rPr>
      </w:pPr>
      <w:r w:rsidRPr="0018643A">
        <w:rPr>
          <w:rFonts w:ascii="宋体" w:eastAsia="宋体" w:hAnsi="宋体" w:cstheme="minorEastAsia" w:hint="eastAsia"/>
          <w:b/>
          <w:color w:val="000000" w:themeColor="text1"/>
          <w:sz w:val="32"/>
          <w:szCs w:val="32"/>
        </w:rPr>
        <w:t>员额制改革落实情况。</w:t>
      </w:r>
    </w:p>
    <w:p w:rsidR="00AE1DA3" w:rsidRPr="0018643A" w:rsidRDefault="00AE1DA3" w:rsidP="00723621">
      <w:pPr>
        <w:pStyle w:val="a3"/>
        <w:numPr>
          <w:ilvl w:val="0"/>
          <w:numId w:val="5"/>
        </w:numPr>
        <w:spacing w:afterLines="50"/>
        <w:ind w:firstLineChars="0"/>
        <w:rPr>
          <w:rFonts w:ascii="宋体" w:eastAsia="宋体" w:hAnsi="宋体" w:cstheme="minorEastAsia"/>
          <w:b/>
          <w:color w:val="000000" w:themeColor="text1"/>
          <w:sz w:val="32"/>
          <w:szCs w:val="32"/>
        </w:rPr>
      </w:pPr>
      <w:r w:rsidRPr="0018643A">
        <w:rPr>
          <w:rFonts w:ascii="宋体" w:eastAsia="宋体" w:hAnsi="宋体" w:cstheme="minorEastAsia" w:hint="eastAsia"/>
          <w:b/>
          <w:color w:val="000000" w:themeColor="text1"/>
          <w:sz w:val="32"/>
          <w:szCs w:val="32"/>
        </w:rPr>
        <w:t>严格落实入</w:t>
      </w:r>
      <w:proofErr w:type="gramStart"/>
      <w:r w:rsidRPr="0018643A">
        <w:rPr>
          <w:rFonts w:ascii="宋体" w:eastAsia="宋体" w:hAnsi="宋体" w:cstheme="minorEastAsia" w:hint="eastAsia"/>
          <w:b/>
          <w:color w:val="000000" w:themeColor="text1"/>
          <w:sz w:val="32"/>
          <w:szCs w:val="32"/>
        </w:rPr>
        <w:t>额程序</w:t>
      </w:r>
      <w:proofErr w:type="gramEnd"/>
      <w:r w:rsidRPr="0018643A">
        <w:rPr>
          <w:rFonts w:ascii="宋体" w:eastAsia="宋体" w:hAnsi="宋体" w:cstheme="minorEastAsia" w:hint="eastAsia"/>
          <w:b/>
          <w:color w:val="000000" w:themeColor="text1"/>
          <w:sz w:val="32"/>
          <w:szCs w:val="32"/>
        </w:rPr>
        <w:t>和标准，不存在迁就照顾现象</w:t>
      </w:r>
    </w:p>
    <w:p w:rsidR="00AE1DA3" w:rsidRPr="0018643A" w:rsidRDefault="00812E05" w:rsidP="00723621">
      <w:pPr>
        <w:spacing w:afterLines="50"/>
        <w:ind w:leftChars="-3" w:left="-6" w:firstLineChars="179" w:firstLine="573"/>
        <w:rPr>
          <w:rFonts w:ascii="宋体" w:eastAsia="宋体" w:hAnsi="宋体"/>
          <w:sz w:val="32"/>
          <w:szCs w:val="32"/>
        </w:rPr>
      </w:pPr>
      <w:r w:rsidRPr="0018643A">
        <w:rPr>
          <w:rFonts w:ascii="宋体" w:eastAsia="宋体" w:hAnsi="宋体" w:hint="eastAsia"/>
          <w:sz w:val="32"/>
          <w:szCs w:val="32"/>
        </w:rPr>
        <w:t>我院对经过严格资格审查的法官采用考试与考核相结合的方式进行入额选任，所有具有审判职务的领导班子成员和法官全部采取“考试+考核”方式入额。其中，考试分数占30%，考核分数占70%。2015年10月</w:t>
      </w:r>
      <w:bookmarkStart w:id="0" w:name="_GoBack"/>
      <w:r w:rsidRPr="0018643A">
        <w:rPr>
          <w:rFonts w:ascii="宋体" w:eastAsia="宋体" w:hAnsi="宋体" w:hint="eastAsia"/>
          <w:sz w:val="32"/>
          <w:szCs w:val="32"/>
        </w:rPr>
        <w:t>13</w:t>
      </w:r>
      <w:bookmarkEnd w:id="0"/>
      <w:r w:rsidRPr="0018643A">
        <w:rPr>
          <w:rFonts w:ascii="宋体" w:eastAsia="宋体" w:hAnsi="宋体" w:hint="eastAsia"/>
          <w:sz w:val="32"/>
          <w:szCs w:val="32"/>
        </w:rPr>
        <w:t>日，报名员额的32名法官参加了法官员额统一考试。考试考核工作结束后，根据考试考核总成绩进行排序，经院党组研究后，按照首次法官员额数与上报建议人选</w:t>
      </w:r>
      <w:r w:rsidR="00004A1E">
        <w:rPr>
          <w:rFonts w:ascii="宋体" w:eastAsia="宋体" w:hAnsi="宋体" w:hint="eastAsia"/>
          <w:sz w:val="32"/>
          <w:szCs w:val="32"/>
        </w:rPr>
        <w:t>1:1</w:t>
      </w:r>
      <w:r w:rsidRPr="0018643A">
        <w:rPr>
          <w:rFonts w:ascii="宋体" w:eastAsia="宋体" w:hAnsi="宋体" w:hint="eastAsia"/>
          <w:sz w:val="32"/>
          <w:szCs w:val="32"/>
        </w:rPr>
        <w:t>的比例，报送省法官检察官遴选委员会审议确定入额法官人选。</w:t>
      </w:r>
    </w:p>
    <w:p w:rsidR="00BD7E17" w:rsidRPr="0018643A" w:rsidRDefault="00BD7E17" w:rsidP="00723621">
      <w:pPr>
        <w:pStyle w:val="a3"/>
        <w:numPr>
          <w:ilvl w:val="0"/>
          <w:numId w:val="5"/>
        </w:numPr>
        <w:spacing w:afterLines="50"/>
        <w:ind w:firstLineChars="0"/>
        <w:rPr>
          <w:rFonts w:ascii="宋体" w:eastAsia="宋体" w:hAnsi="宋体" w:cstheme="minorEastAsia"/>
          <w:b/>
          <w:color w:val="000000" w:themeColor="text1"/>
          <w:sz w:val="32"/>
          <w:szCs w:val="32"/>
        </w:rPr>
      </w:pPr>
      <w:r w:rsidRPr="0018643A">
        <w:rPr>
          <w:rFonts w:ascii="宋体" w:eastAsia="宋体" w:hAnsi="宋体" w:cstheme="minorEastAsia" w:hint="eastAsia"/>
          <w:b/>
          <w:color w:val="000000" w:themeColor="text1"/>
          <w:sz w:val="32"/>
          <w:szCs w:val="32"/>
        </w:rPr>
        <w:t>全体入额院领导带头办案</w:t>
      </w:r>
    </w:p>
    <w:p w:rsidR="00BD7E17" w:rsidRPr="0018643A" w:rsidRDefault="00BD7E17" w:rsidP="00723621">
      <w:pPr>
        <w:pStyle w:val="a3"/>
        <w:spacing w:afterLines="50"/>
        <w:ind w:leftChars="-3" w:left="-6" w:firstLineChars="179" w:firstLine="573"/>
        <w:rPr>
          <w:rFonts w:ascii="宋体" w:eastAsia="宋体" w:hAnsi="宋体"/>
          <w:sz w:val="32"/>
          <w:szCs w:val="32"/>
        </w:rPr>
      </w:pPr>
      <w:r w:rsidRPr="0018643A">
        <w:rPr>
          <w:rFonts w:ascii="宋体" w:eastAsia="宋体" w:hAnsi="宋体" w:hint="eastAsia"/>
          <w:sz w:val="32"/>
          <w:szCs w:val="32"/>
        </w:rPr>
        <w:t>我院入额院领导自</w:t>
      </w:r>
      <w:r w:rsidRPr="0018643A">
        <w:rPr>
          <w:rFonts w:ascii="宋体" w:eastAsia="宋体" w:hAnsi="宋体"/>
          <w:sz w:val="32"/>
          <w:szCs w:val="32"/>
        </w:rPr>
        <w:t>201</w:t>
      </w:r>
      <w:r w:rsidRPr="0018643A">
        <w:rPr>
          <w:rFonts w:ascii="宋体" w:eastAsia="宋体" w:hAnsi="宋体" w:hint="eastAsia"/>
          <w:sz w:val="32"/>
          <w:szCs w:val="32"/>
        </w:rPr>
        <w:t>6</w:t>
      </w:r>
      <w:r w:rsidRPr="0018643A">
        <w:rPr>
          <w:rFonts w:ascii="宋体" w:eastAsia="宋体" w:hAnsi="宋体"/>
          <w:sz w:val="32"/>
          <w:szCs w:val="32"/>
        </w:rPr>
        <w:t>年</w:t>
      </w:r>
      <w:r w:rsidRPr="0018643A">
        <w:rPr>
          <w:rFonts w:ascii="宋体" w:eastAsia="宋体" w:hAnsi="宋体" w:hint="eastAsia"/>
          <w:sz w:val="32"/>
          <w:szCs w:val="32"/>
        </w:rPr>
        <w:t>1</w:t>
      </w:r>
      <w:r w:rsidRPr="0018643A">
        <w:rPr>
          <w:rFonts w:ascii="宋体" w:eastAsia="宋体" w:hAnsi="宋体"/>
          <w:sz w:val="32"/>
          <w:szCs w:val="32"/>
        </w:rPr>
        <w:t>月1日起，</w:t>
      </w:r>
      <w:r w:rsidRPr="0018643A">
        <w:rPr>
          <w:rFonts w:ascii="宋体" w:eastAsia="宋体" w:hAnsi="宋体" w:hint="eastAsia"/>
          <w:sz w:val="32"/>
          <w:szCs w:val="32"/>
        </w:rPr>
        <w:t>带头</w:t>
      </w:r>
      <w:r w:rsidRPr="0018643A">
        <w:rPr>
          <w:rFonts w:ascii="宋体" w:eastAsia="宋体" w:hAnsi="宋体"/>
          <w:sz w:val="32"/>
          <w:szCs w:val="32"/>
        </w:rPr>
        <w:t>实际承办案件，</w:t>
      </w:r>
      <w:r w:rsidRPr="0018643A">
        <w:rPr>
          <w:rFonts w:ascii="宋体" w:eastAsia="宋体" w:hAnsi="宋体" w:hint="eastAsia"/>
          <w:sz w:val="32"/>
          <w:szCs w:val="32"/>
        </w:rPr>
        <w:t>不存在</w:t>
      </w:r>
      <w:r w:rsidRPr="0018643A">
        <w:rPr>
          <w:rFonts w:ascii="宋体" w:eastAsia="宋体" w:hAnsi="宋体"/>
          <w:sz w:val="32"/>
          <w:szCs w:val="32"/>
        </w:rPr>
        <w:t>挂名办案等情况，</w:t>
      </w:r>
      <w:r w:rsidRPr="0018643A">
        <w:rPr>
          <w:rFonts w:ascii="宋体" w:eastAsia="宋体" w:hAnsi="宋体" w:hint="eastAsia"/>
          <w:sz w:val="32"/>
          <w:szCs w:val="32"/>
        </w:rPr>
        <w:t>主要承办发回重审、疑难复杂及其他案件，承办案件类型涵盖刑事、民事、行政、执行等</w:t>
      </w:r>
      <w:r w:rsidRPr="0018643A">
        <w:rPr>
          <w:rFonts w:ascii="宋体" w:eastAsia="宋体" w:hAnsi="宋体" w:hint="eastAsia"/>
          <w:sz w:val="32"/>
          <w:szCs w:val="32"/>
        </w:rPr>
        <w:lastRenderedPageBreak/>
        <w:t>各个类型。截至2018</w:t>
      </w:r>
      <w:proofErr w:type="gramStart"/>
      <w:r w:rsidRPr="0018643A">
        <w:rPr>
          <w:rFonts w:ascii="宋体" w:eastAsia="宋体" w:hAnsi="宋体" w:hint="eastAsia"/>
          <w:sz w:val="32"/>
          <w:szCs w:val="32"/>
        </w:rPr>
        <w:t>九月末共办理</w:t>
      </w:r>
      <w:proofErr w:type="gramEnd"/>
      <w:r w:rsidRPr="0018643A">
        <w:rPr>
          <w:rFonts w:ascii="宋体" w:eastAsia="宋体" w:hAnsi="宋体" w:hint="eastAsia"/>
          <w:sz w:val="32"/>
          <w:szCs w:val="32"/>
        </w:rPr>
        <w:t>各类案件1544件占全院受案23.94%，结案1301件占全院结案24.79%，审执结率84.26%</w:t>
      </w:r>
      <w:r w:rsidR="00723621">
        <w:rPr>
          <w:rFonts w:ascii="宋体" w:eastAsia="宋体" w:hAnsi="宋体" w:hint="eastAsia"/>
          <w:sz w:val="32"/>
          <w:szCs w:val="32"/>
        </w:rPr>
        <w:t>，特别是</w:t>
      </w:r>
      <w:proofErr w:type="gramStart"/>
      <w:r w:rsidR="00723621">
        <w:rPr>
          <w:rFonts w:ascii="宋体" w:eastAsia="宋体" w:hAnsi="宋体" w:hint="eastAsia"/>
          <w:sz w:val="32"/>
          <w:szCs w:val="32"/>
        </w:rPr>
        <w:t>执行攻坚汇战</w:t>
      </w:r>
      <w:proofErr w:type="gramEnd"/>
      <w:r w:rsidR="00723621">
        <w:rPr>
          <w:rFonts w:ascii="宋体" w:eastAsia="宋体" w:hAnsi="宋体" w:hint="eastAsia"/>
          <w:sz w:val="32"/>
          <w:szCs w:val="32"/>
        </w:rPr>
        <w:t>以来,我院所有院领导带领各团队白加黑、五加二</w:t>
      </w:r>
      <w:r w:rsidRPr="0018643A">
        <w:rPr>
          <w:rFonts w:ascii="宋体" w:eastAsia="宋体" w:hAnsi="宋体" w:hint="eastAsia"/>
          <w:sz w:val="32"/>
          <w:szCs w:val="32"/>
        </w:rPr>
        <w:t>身先士卒，起到了领导带头模范作用。</w:t>
      </w:r>
    </w:p>
    <w:p w:rsidR="009A4477" w:rsidRPr="0018643A" w:rsidRDefault="009A4477" w:rsidP="00723621">
      <w:pPr>
        <w:pStyle w:val="a3"/>
        <w:numPr>
          <w:ilvl w:val="0"/>
          <w:numId w:val="5"/>
        </w:numPr>
        <w:spacing w:afterLines="50"/>
        <w:ind w:firstLineChars="0"/>
        <w:rPr>
          <w:rFonts w:ascii="宋体" w:eastAsia="宋体" w:hAnsi="宋体" w:cstheme="minorEastAsia"/>
          <w:b/>
          <w:color w:val="000000" w:themeColor="text1"/>
          <w:sz w:val="32"/>
          <w:szCs w:val="32"/>
        </w:rPr>
      </w:pPr>
      <w:r w:rsidRPr="0018643A">
        <w:rPr>
          <w:rFonts w:ascii="宋体" w:eastAsia="宋体" w:hAnsi="宋体" w:cstheme="minorEastAsia" w:hint="eastAsia"/>
          <w:b/>
          <w:color w:val="000000" w:themeColor="text1"/>
          <w:sz w:val="32"/>
          <w:szCs w:val="32"/>
        </w:rPr>
        <w:t>员额法官办案</w:t>
      </w:r>
      <w:r w:rsidR="00BD7E17" w:rsidRPr="0018643A">
        <w:rPr>
          <w:rFonts w:ascii="宋体" w:eastAsia="宋体" w:hAnsi="宋体" w:cstheme="minorEastAsia" w:hint="eastAsia"/>
          <w:b/>
          <w:color w:val="000000" w:themeColor="text1"/>
          <w:sz w:val="32"/>
          <w:szCs w:val="32"/>
        </w:rPr>
        <w:t>全省名列前茅</w:t>
      </w:r>
    </w:p>
    <w:p w:rsidR="00C22E03" w:rsidRPr="0018643A" w:rsidRDefault="00C22E03" w:rsidP="00723621">
      <w:pPr>
        <w:spacing w:afterLines="50"/>
        <w:ind w:firstLineChars="200" w:firstLine="640"/>
        <w:rPr>
          <w:rFonts w:ascii="宋体" w:eastAsia="宋体" w:hAnsi="宋体" w:cstheme="minorEastAsia"/>
          <w:color w:val="000000" w:themeColor="text1"/>
          <w:sz w:val="32"/>
          <w:szCs w:val="32"/>
        </w:rPr>
      </w:pPr>
      <w:r w:rsidRPr="0018643A">
        <w:rPr>
          <w:rFonts w:ascii="宋体" w:eastAsia="宋体" w:hAnsi="宋体" w:cstheme="minorEastAsia" w:hint="eastAsia"/>
          <w:color w:val="000000" w:themeColor="text1"/>
          <w:sz w:val="32"/>
          <w:szCs w:val="32"/>
        </w:rPr>
        <w:t>近三年来受案逐年增多，特别是登记立案实施与管辖案件标的提高之后，</w:t>
      </w:r>
      <w:r w:rsidR="00BD7E17" w:rsidRPr="0018643A">
        <w:rPr>
          <w:rFonts w:ascii="宋体" w:eastAsia="宋体" w:hAnsi="宋体" w:cstheme="minorEastAsia" w:hint="eastAsia"/>
          <w:color w:val="000000" w:themeColor="text1"/>
          <w:sz w:val="32"/>
          <w:szCs w:val="32"/>
        </w:rPr>
        <w:t>三年来我院共计受案20545件，审执结19571件，按照2017年35名员额法官计算，三年来人均受案587件，人均结案559.2。</w:t>
      </w:r>
      <w:r w:rsidRPr="0018643A">
        <w:rPr>
          <w:rFonts w:ascii="宋体" w:eastAsia="宋体" w:hAnsi="宋体" w:cstheme="minorEastAsia" w:hint="eastAsia"/>
          <w:color w:val="000000" w:themeColor="text1"/>
          <w:sz w:val="32"/>
          <w:szCs w:val="32"/>
        </w:rPr>
        <w:t>我院现有员额法官</w:t>
      </w:r>
      <w:r w:rsidR="00BD7E17" w:rsidRPr="0018643A">
        <w:rPr>
          <w:rFonts w:ascii="宋体" w:eastAsia="宋体" w:hAnsi="宋体" w:cstheme="minorEastAsia" w:hint="eastAsia"/>
          <w:color w:val="000000" w:themeColor="text1"/>
          <w:sz w:val="32"/>
          <w:szCs w:val="32"/>
        </w:rPr>
        <w:t>37</w:t>
      </w:r>
      <w:r w:rsidRPr="0018643A">
        <w:rPr>
          <w:rFonts w:ascii="宋体" w:eastAsia="宋体" w:hAnsi="宋体" w:cstheme="minorEastAsia" w:hint="eastAsia"/>
          <w:color w:val="000000" w:themeColor="text1"/>
          <w:sz w:val="32"/>
          <w:szCs w:val="32"/>
        </w:rPr>
        <w:t>人，</w:t>
      </w:r>
      <w:r w:rsidR="00BD7E17" w:rsidRPr="0018643A">
        <w:rPr>
          <w:rFonts w:ascii="宋体" w:eastAsia="宋体" w:hAnsi="宋体" w:cstheme="minorEastAsia" w:hint="eastAsia"/>
          <w:color w:val="000000" w:themeColor="text1"/>
          <w:sz w:val="32"/>
          <w:szCs w:val="32"/>
        </w:rPr>
        <w:t>人均受案与人均结案均可排在全省十名左右，2018年9月末我院人均受案174.32件，人均结案141.86件。</w:t>
      </w:r>
    </w:p>
    <w:p w:rsidR="00227841" w:rsidRPr="0018643A" w:rsidRDefault="00227841" w:rsidP="00723621">
      <w:pPr>
        <w:pStyle w:val="a3"/>
        <w:numPr>
          <w:ilvl w:val="0"/>
          <w:numId w:val="5"/>
        </w:numPr>
        <w:spacing w:afterLines="50"/>
        <w:ind w:firstLineChars="0"/>
        <w:rPr>
          <w:rFonts w:ascii="宋体" w:eastAsia="宋体" w:hAnsi="宋体" w:cstheme="minorEastAsia"/>
          <w:b/>
          <w:color w:val="000000" w:themeColor="text1"/>
          <w:sz w:val="32"/>
          <w:szCs w:val="32"/>
        </w:rPr>
      </w:pPr>
      <w:r w:rsidRPr="0018643A">
        <w:rPr>
          <w:rFonts w:ascii="宋体" w:eastAsia="宋体" w:hAnsi="宋体" w:cstheme="minorEastAsia" w:hint="eastAsia"/>
          <w:b/>
          <w:color w:val="000000" w:themeColor="text1"/>
          <w:sz w:val="32"/>
          <w:szCs w:val="32"/>
        </w:rPr>
        <w:t>员额法官办案质效</w:t>
      </w:r>
      <w:r w:rsidR="00BD7E17" w:rsidRPr="0018643A">
        <w:rPr>
          <w:rFonts w:ascii="宋体" w:eastAsia="宋体" w:hAnsi="宋体" w:cstheme="minorEastAsia" w:hint="eastAsia"/>
          <w:b/>
          <w:color w:val="000000" w:themeColor="text1"/>
          <w:sz w:val="32"/>
          <w:szCs w:val="32"/>
        </w:rPr>
        <w:t>较好，案件质量明显上升</w:t>
      </w:r>
    </w:p>
    <w:p w:rsidR="00227841" w:rsidRPr="0018643A" w:rsidRDefault="00BD7E17" w:rsidP="00723621">
      <w:pPr>
        <w:spacing w:afterLines="50"/>
        <w:ind w:firstLineChars="200" w:firstLine="640"/>
        <w:rPr>
          <w:rFonts w:ascii="宋体" w:eastAsia="宋体" w:hAnsi="宋体" w:cstheme="minorEastAsia"/>
          <w:color w:val="000000" w:themeColor="text1"/>
          <w:sz w:val="32"/>
          <w:szCs w:val="32"/>
        </w:rPr>
      </w:pPr>
      <w:r w:rsidRPr="0018643A">
        <w:rPr>
          <w:rFonts w:ascii="宋体" w:eastAsia="宋体" w:hAnsi="宋体" w:cstheme="minorEastAsia" w:hint="eastAsia"/>
          <w:color w:val="000000" w:themeColor="text1"/>
          <w:sz w:val="32"/>
          <w:szCs w:val="32"/>
        </w:rPr>
        <w:t>截至</w:t>
      </w:r>
      <w:r w:rsidR="00A82E14" w:rsidRPr="0018643A">
        <w:rPr>
          <w:rFonts w:ascii="宋体" w:eastAsia="宋体" w:hAnsi="宋体" w:cstheme="minorEastAsia" w:hint="eastAsia"/>
          <w:color w:val="000000" w:themeColor="text1"/>
          <w:sz w:val="32"/>
          <w:szCs w:val="32"/>
        </w:rPr>
        <w:t>2018年</w:t>
      </w:r>
      <w:r w:rsidRPr="0018643A">
        <w:rPr>
          <w:rFonts w:ascii="宋体" w:eastAsia="宋体" w:hAnsi="宋体" w:cstheme="minorEastAsia" w:hint="eastAsia"/>
          <w:color w:val="000000" w:themeColor="text1"/>
          <w:sz w:val="32"/>
          <w:szCs w:val="32"/>
        </w:rPr>
        <w:t>9</w:t>
      </w:r>
      <w:r w:rsidR="00A82E14" w:rsidRPr="0018643A">
        <w:rPr>
          <w:rFonts w:ascii="宋体" w:eastAsia="宋体" w:hAnsi="宋体" w:cstheme="minorEastAsia" w:hint="eastAsia"/>
          <w:color w:val="000000" w:themeColor="text1"/>
          <w:sz w:val="32"/>
          <w:szCs w:val="32"/>
        </w:rPr>
        <w:t>月末</w:t>
      </w:r>
      <w:r w:rsidR="00227841" w:rsidRPr="0018643A">
        <w:rPr>
          <w:rFonts w:ascii="宋体" w:eastAsia="宋体" w:hAnsi="宋体" w:cstheme="minorEastAsia" w:hint="eastAsia"/>
          <w:color w:val="000000" w:themeColor="text1"/>
          <w:sz w:val="32"/>
          <w:szCs w:val="32"/>
        </w:rPr>
        <w:t>办案质量总体</w:t>
      </w:r>
      <w:r w:rsidR="00A82E14" w:rsidRPr="0018643A">
        <w:rPr>
          <w:rFonts w:ascii="宋体" w:eastAsia="宋体" w:hAnsi="宋体" w:cstheme="minorEastAsia" w:hint="eastAsia"/>
          <w:color w:val="000000" w:themeColor="text1"/>
          <w:sz w:val="32"/>
          <w:szCs w:val="32"/>
        </w:rPr>
        <w:t>向</w:t>
      </w:r>
      <w:r w:rsidR="00227841" w:rsidRPr="0018643A">
        <w:rPr>
          <w:rFonts w:ascii="宋体" w:eastAsia="宋体" w:hAnsi="宋体" w:cstheme="minorEastAsia" w:hint="eastAsia"/>
          <w:color w:val="000000" w:themeColor="text1"/>
          <w:sz w:val="32"/>
          <w:szCs w:val="32"/>
        </w:rPr>
        <w:t>好，</w:t>
      </w:r>
      <w:r w:rsidR="007E43B2" w:rsidRPr="0018643A">
        <w:rPr>
          <w:rFonts w:ascii="宋体" w:eastAsia="宋体" w:hAnsi="宋体" w:cstheme="minorEastAsia" w:hint="eastAsia"/>
          <w:color w:val="000000" w:themeColor="text1"/>
          <w:sz w:val="32"/>
          <w:szCs w:val="32"/>
        </w:rPr>
        <w:t>诉讼案件受理3546件，结案2794件，审结率78.79%；执行案件受理2880件，结案2435件，执结率84.55%；简易适用率75.49%，</w:t>
      </w:r>
      <w:r w:rsidR="00227841" w:rsidRPr="0018643A">
        <w:rPr>
          <w:rFonts w:ascii="宋体" w:eastAsia="宋体" w:hAnsi="宋体" w:cstheme="minorEastAsia" w:hint="eastAsia"/>
          <w:color w:val="000000" w:themeColor="text1"/>
          <w:sz w:val="32"/>
          <w:szCs w:val="32"/>
        </w:rPr>
        <w:t>审结周期明显缩短至</w:t>
      </w:r>
      <w:r w:rsidR="00A82E14" w:rsidRPr="0018643A">
        <w:rPr>
          <w:rFonts w:ascii="宋体" w:eastAsia="宋体" w:hAnsi="宋体" w:cstheme="minorEastAsia" w:hint="eastAsia"/>
          <w:color w:val="000000" w:themeColor="text1"/>
          <w:sz w:val="32"/>
          <w:szCs w:val="32"/>
        </w:rPr>
        <w:t>47.41</w:t>
      </w:r>
      <w:r w:rsidR="00227841" w:rsidRPr="0018643A">
        <w:rPr>
          <w:rFonts w:ascii="宋体" w:eastAsia="宋体" w:hAnsi="宋体" w:cstheme="minorEastAsia" w:hint="eastAsia"/>
          <w:color w:val="000000" w:themeColor="text1"/>
          <w:sz w:val="32"/>
          <w:szCs w:val="32"/>
        </w:rPr>
        <w:t>天，民商事调解结案上升至4</w:t>
      </w:r>
      <w:r w:rsidR="00A82E14" w:rsidRPr="0018643A">
        <w:rPr>
          <w:rFonts w:ascii="宋体" w:eastAsia="宋体" w:hAnsi="宋体" w:cstheme="minorEastAsia" w:hint="eastAsia"/>
          <w:color w:val="000000" w:themeColor="text1"/>
          <w:sz w:val="32"/>
          <w:szCs w:val="32"/>
        </w:rPr>
        <w:t>2.73</w:t>
      </w:r>
      <w:r w:rsidR="00227841" w:rsidRPr="0018643A">
        <w:rPr>
          <w:rFonts w:ascii="宋体" w:eastAsia="宋体" w:hAnsi="宋体" w:cstheme="minorEastAsia" w:hint="eastAsia"/>
          <w:color w:val="000000" w:themeColor="text1"/>
          <w:sz w:val="32"/>
          <w:szCs w:val="32"/>
        </w:rPr>
        <w:t>%，虽然</w:t>
      </w:r>
      <w:r w:rsidR="00A82E14" w:rsidRPr="0018643A">
        <w:rPr>
          <w:rFonts w:ascii="宋体" w:eastAsia="宋体" w:hAnsi="宋体" w:cstheme="minorEastAsia" w:hint="eastAsia"/>
          <w:color w:val="000000" w:themeColor="text1"/>
          <w:sz w:val="32"/>
          <w:szCs w:val="32"/>
        </w:rPr>
        <w:t>由于我院距离中院较近的特殊地理位置导致</w:t>
      </w:r>
      <w:r w:rsidR="00227841" w:rsidRPr="0018643A">
        <w:rPr>
          <w:rFonts w:ascii="宋体" w:eastAsia="宋体" w:hAnsi="宋体" w:cstheme="minorEastAsia" w:hint="eastAsia"/>
          <w:color w:val="000000" w:themeColor="text1"/>
          <w:sz w:val="32"/>
          <w:szCs w:val="32"/>
        </w:rPr>
        <w:t>上诉率1</w:t>
      </w:r>
      <w:r w:rsidR="00A82E14" w:rsidRPr="0018643A">
        <w:rPr>
          <w:rFonts w:ascii="宋体" w:eastAsia="宋体" w:hAnsi="宋体" w:cstheme="minorEastAsia" w:hint="eastAsia"/>
          <w:color w:val="000000" w:themeColor="text1"/>
          <w:sz w:val="32"/>
          <w:szCs w:val="32"/>
        </w:rPr>
        <w:t>4.35</w:t>
      </w:r>
      <w:r w:rsidR="00227841" w:rsidRPr="0018643A">
        <w:rPr>
          <w:rFonts w:ascii="宋体" w:eastAsia="宋体" w:hAnsi="宋体" w:cstheme="minorEastAsia" w:hint="eastAsia"/>
          <w:color w:val="000000" w:themeColor="text1"/>
          <w:sz w:val="32"/>
          <w:szCs w:val="32"/>
        </w:rPr>
        <w:t>%，但发回案件大幅度下降</w:t>
      </w:r>
      <w:r w:rsidR="00A82E14" w:rsidRPr="0018643A">
        <w:rPr>
          <w:rFonts w:ascii="宋体" w:eastAsia="宋体" w:hAnsi="宋体" w:cstheme="minorEastAsia" w:hint="eastAsia"/>
          <w:color w:val="000000" w:themeColor="text1"/>
          <w:sz w:val="32"/>
          <w:szCs w:val="32"/>
        </w:rPr>
        <w:t>至7件，改判68件</w:t>
      </w:r>
      <w:r w:rsidR="00227841" w:rsidRPr="0018643A">
        <w:rPr>
          <w:rFonts w:ascii="宋体" w:eastAsia="宋体" w:hAnsi="宋体" w:cstheme="minorEastAsia" w:hint="eastAsia"/>
          <w:color w:val="000000" w:themeColor="text1"/>
          <w:sz w:val="32"/>
          <w:szCs w:val="32"/>
        </w:rPr>
        <w:t>，发回改判率</w:t>
      </w:r>
      <w:r w:rsidR="00A82E14" w:rsidRPr="0018643A">
        <w:rPr>
          <w:rFonts w:ascii="宋体" w:eastAsia="宋体" w:hAnsi="宋体" w:cstheme="minorEastAsia" w:hint="eastAsia"/>
          <w:color w:val="000000" w:themeColor="text1"/>
          <w:sz w:val="32"/>
          <w:szCs w:val="32"/>
        </w:rPr>
        <w:t>3.05</w:t>
      </w:r>
      <w:r w:rsidR="00227841" w:rsidRPr="0018643A">
        <w:rPr>
          <w:rFonts w:ascii="宋体" w:eastAsia="宋体" w:hAnsi="宋体" w:cstheme="minorEastAsia" w:hint="eastAsia"/>
          <w:color w:val="000000" w:themeColor="text1"/>
          <w:sz w:val="32"/>
          <w:szCs w:val="32"/>
        </w:rPr>
        <w:t>%，执行案件执结率</w:t>
      </w:r>
      <w:r w:rsidR="00A82E14" w:rsidRPr="0018643A">
        <w:rPr>
          <w:rFonts w:ascii="宋体" w:eastAsia="宋体" w:hAnsi="宋体" w:cstheme="minorEastAsia" w:hint="eastAsia"/>
          <w:color w:val="000000" w:themeColor="text1"/>
          <w:sz w:val="32"/>
          <w:szCs w:val="32"/>
        </w:rPr>
        <w:t>84.55</w:t>
      </w:r>
      <w:r w:rsidR="00227841" w:rsidRPr="0018643A">
        <w:rPr>
          <w:rFonts w:ascii="宋体" w:eastAsia="宋体" w:hAnsi="宋体" w:cstheme="minorEastAsia" w:hint="eastAsia"/>
          <w:color w:val="000000" w:themeColor="text1"/>
          <w:sz w:val="32"/>
          <w:szCs w:val="32"/>
        </w:rPr>
        <w:t>%，案件质量明显上升。</w:t>
      </w:r>
    </w:p>
    <w:p w:rsidR="007E43B2" w:rsidRPr="0018643A" w:rsidRDefault="007E43B2" w:rsidP="00723621">
      <w:pPr>
        <w:spacing w:afterLines="50"/>
        <w:ind w:firstLineChars="196" w:firstLine="630"/>
        <w:jc w:val="left"/>
        <w:rPr>
          <w:rFonts w:ascii="宋体" w:eastAsia="宋体" w:hAnsi="宋体" w:cstheme="minorEastAsia"/>
          <w:b/>
          <w:color w:val="000000" w:themeColor="text1"/>
          <w:sz w:val="32"/>
          <w:szCs w:val="32"/>
        </w:rPr>
      </w:pPr>
      <w:r w:rsidRPr="0018643A">
        <w:rPr>
          <w:rFonts w:ascii="宋体" w:eastAsia="宋体" w:hAnsi="宋体" w:cstheme="minorEastAsia" w:hint="eastAsia"/>
          <w:b/>
          <w:color w:val="000000" w:themeColor="text1"/>
          <w:sz w:val="32"/>
          <w:szCs w:val="32"/>
        </w:rPr>
        <w:t>二、新型审判团队运行和新的办案机制形成情况</w:t>
      </w:r>
    </w:p>
    <w:p w:rsidR="007E43B2" w:rsidRPr="00C36D09" w:rsidRDefault="00577AD9" w:rsidP="00723621">
      <w:pPr>
        <w:pStyle w:val="a3"/>
        <w:numPr>
          <w:ilvl w:val="0"/>
          <w:numId w:val="3"/>
        </w:numPr>
        <w:spacing w:afterLines="50"/>
        <w:ind w:firstLineChars="0"/>
        <w:jc w:val="left"/>
        <w:rPr>
          <w:rFonts w:ascii="宋体" w:eastAsia="宋体" w:hAnsi="宋体" w:cstheme="minorEastAsia"/>
          <w:b/>
          <w:color w:val="000000" w:themeColor="text1"/>
          <w:sz w:val="32"/>
          <w:szCs w:val="32"/>
        </w:rPr>
      </w:pPr>
      <w:r w:rsidRPr="00C36D09">
        <w:rPr>
          <w:rFonts w:ascii="宋体" w:eastAsia="宋体" w:hAnsi="宋体" w:hint="eastAsia"/>
          <w:b/>
          <w:sz w:val="32"/>
          <w:szCs w:val="32"/>
        </w:rPr>
        <w:lastRenderedPageBreak/>
        <w:t>有效落实员额法官独立</w:t>
      </w:r>
      <w:r w:rsidR="007E43B2" w:rsidRPr="00C36D09">
        <w:rPr>
          <w:rFonts w:ascii="宋体" w:eastAsia="宋体" w:hAnsi="宋体" w:cstheme="minorEastAsia" w:hint="eastAsia"/>
          <w:b/>
          <w:color w:val="000000" w:themeColor="text1"/>
          <w:sz w:val="32"/>
          <w:szCs w:val="32"/>
        </w:rPr>
        <w:t>办案权</w:t>
      </w:r>
    </w:p>
    <w:p w:rsidR="007E43B2" w:rsidRPr="00C36D09" w:rsidRDefault="00055A84" w:rsidP="00723621">
      <w:pPr>
        <w:spacing w:afterLines="50"/>
        <w:ind w:firstLineChars="200" w:firstLine="640"/>
        <w:jc w:val="left"/>
        <w:rPr>
          <w:rFonts w:ascii="宋体" w:eastAsia="宋体" w:hAnsi="宋体" w:cstheme="minorEastAsia"/>
          <w:color w:val="000000" w:themeColor="text1"/>
          <w:sz w:val="32"/>
          <w:szCs w:val="32"/>
        </w:rPr>
      </w:pPr>
      <w:r>
        <w:rPr>
          <w:rFonts w:ascii="宋体" w:eastAsia="宋体" w:hAnsi="宋体" w:cstheme="minorEastAsia" w:hint="eastAsia"/>
          <w:color w:val="000000" w:themeColor="text1"/>
          <w:sz w:val="32"/>
          <w:szCs w:val="32"/>
        </w:rPr>
        <w:t>员额制实施以来，我院严格落实员额法官独立办案制度，</w:t>
      </w:r>
      <w:r w:rsidRPr="00055A84">
        <w:rPr>
          <w:rFonts w:ascii="宋体" w:eastAsia="宋体" w:hAnsi="宋体" w:cstheme="minorEastAsia"/>
          <w:color w:val="000000" w:themeColor="text1"/>
          <w:sz w:val="32"/>
          <w:szCs w:val="32"/>
        </w:rPr>
        <w:t>根据履行职能需要、案件类型及复杂难易程度，我院实行独任审理或合议审理</w:t>
      </w:r>
      <w:r w:rsidRPr="00055A84">
        <w:rPr>
          <w:rFonts w:ascii="宋体" w:eastAsia="宋体" w:hAnsi="宋体" w:cstheme="minorEastAsia" w:hint="eastAsia"/>
          <w:color w:val="000000" w:themeColor="text1"/>
          <w:sz w:val="32"/>
          <w:szCs w:val="32"/>
        </w:rPr>
        <w:t>，</w:t>
      </w:r>
      <w:r w:rsidR="007E43B2" w:rsidRPr="0018643A">
        <w:rPr>
          <w:rFonts w:ascii="宋体" w:eastAsia="宋体" w:hAnsi="宋体" w:cstheme="minorEastAsia" w:hint="eastAsia"/>
          <w:color w:val="000000" w:themeColor="text1"/>
          <w:sz w:val="32"/>
          <w:szCs w:val="32"/>
        </w:rPr>
        <w:t>我院</w:t>
      </w:r>
      <w:r w:rsidR="00226998" w:rsidRPr="0018643A">
        <w:rPr>
          <w:rFonts w:ascii="宋体" w:eastAsia="宋体" w:hAnsi="宋体" w:cstheme="minorEastAsia" w:hint="eastAsia"/>
          <w:color w:val="000000" w:themeColor="text1"/>
          <w:sz w:val="32"/>
          <w:szCs w:val="32"/>
        </w:rPr>
        <w:t>员额</w:t>
      </w:r>
      <w:r w:rsidR="007E43B2" w:rsidRPr="0018643A">
        <w:rPr>
          <w:rFonts w:ascii="宋体" w:eastAsia="宋体" w:hAnsi="宋体" w:cstheme="minorEastAsia" w:hint="eastAsia"/>
          <w:color w:val="000000" w:themeColor="text1"/>
          <w:sz w:val="32"/>
          <w:szCs w:val="32"/>
        </w:rPr>
        <w:t>法官、合议庭除保全案件与提交审委会决定案件均独立决定</w:t>
      </w:r>
      <w:r w:rsidR="006465E0" w:rsidRPr="0018643A">
        <w:rPr>
          <w:rFonts w:ascii="宋体" w:eastAsia="宋体" w:hAnsi="宋体" w:cstheme="minorEastAsia" w:hint="eastAsia"/>
          <w:color w:val="000000" w:themeColor="text1"/>
          <w:sz w:val="32"/>
          <w:szCs w:val="32"/>
        </w:rPr>
        <w:t>。</w:t>
      </w:r>
      <w:r w:rsidR="00C36D09" w:rsidRPr="00C36D09">
        <w:rPr>
          <w:rFonts w:ascii="宋体" w:eastAsia="宋体" w:hAnsi="宋体" w:cstheme="minorEastAsia"/>
          <w:color w:val="000000" w:themeColor="text1"/>
          <w:sz w:val="32"/>
          <w:szCs w:val="32"/>
        </w:rPr>
        <w:t>合议庭审理案件形成的裁判文书，由承办法官、合议庭其他成员、审判长依次签署；审判长作为承办法官由审判长最后签署。独任法官审理案件形成的裁判文书，本人直接签署。除审判委员会讨论决定的案件以外，院长、副院长、审判委员会专职委员、庭长、副庭长对其未直接参加审理案件的裁</w:t>
      </w:r>
      <w:r w:rsidR="00C36D09" w:rsidRPr="00C36D09">
        <w:rPr>
          <w:rFonts w:ascii="宋体" w:eastAsia="宋体" w:hAnsi="宋体" w:cstheme="minorEastAsia" w:hint="eastAsia"/>
          <w:color w:val="000000" w:themeColor="text1"/>
          <w:sz w:val="32"/>
          <w:szCs w:val="32"/>
        </w:rPr>
        <w:t>判文书不进行审核签发。</w:t>
      </w:r>
    </w:p>
    <w:p w:rsidR="00654E7F" w:rsidRPr="0018643A" w:rsidRDefault="00654E7F" w:rsidP="00723621">
      <w:pPr>
        <w:pStyle w:val="a3"/>
        <w:numPr>
          <w:ilvl w:val="0"/>
          <w:numId w:val="3"/>
        </w:numPr>
        <w:spacing w:afterLines="50"/>
        <w:ind w:firstLineChars="0"/>
        <w:jc w:val="left"/>
        <w:rPr>
          <w:rFonts w:ascii="宋体" w:eastAsia="宋体" w:hAnsi="宋体" w:cstheme="minorEastAsia"/>
          <w:b/>
          <w:color w:val="000000" w:themeColor="text1"/>
          <w:sz w:val="32"/>
          <w:szCs w:val="32"/>
        </w:rPr>
      </w:pPr>
      <w:r w:rsidRPr="0018643A">
        <w:rPr>
          <w:rFonts w:ascii="宋体" w:eastAsia="宋体" w:hAnsi="宋体" w:cstheme="minorEastAsia" w:hint="eastAsia"/>
          <w:b/>
          <w:color w:val="000000" w:themeColor="text1"/>
          <w:sz w:val="32"/>
          <w:szCs w:val="32"/>
        </w:rPr>
        <w:t>审判团队组建和配备基本实现专业化</w:t>
      </w:r>
    </w:p>
    <w:p w:rsidR="00654E7F" w:rsidRPr="00C36D09" w:rsidRDefault="00654E7F" w:rsidP="00723621">
      <w:pPr>
        <w:spacing w:afterLines="50"/>
        <w:ind w:firstLineChars="198" w:firstLine="636"/>
        <w:jc w:val="left"/>
        <w:rPr>
          <w:rFonts w:ascii="宋体" w:eastAsia="宋体" w:hAnsi="宋体" w:cstheme="minorEastAsia"/>
          <w:b/>
          <w:color w:val="000000" w:themeColor="text1"/>
          <w:sz w:val="32"/>
          <w:szCs w:val="32"/>
        </w:rPr>
      </w:pPr>
      <w:r w:rsidRPr="00C36D09">
        <w:rPr>
          <w:rFonts w:ascii="宋体" w:eastAsia="宋体" w:hAnsi="宋体" w:cstheme="minorEastAsia" w:hint="eastAsia"/>
          <w:b/>
          <w:color w:val="000000" w:themeColor="text1"/>
          <w:sz w:val="32"/>
          <w:szCs w:val="32"/>
        </w:rPr>
        <w:t>1.  办案团队员额法官、助理、书记员配比</w:t>
      </w:r>
    </w:p>
    <w:p w:rsidR="00654E7F" w:rsidRPr="00004A1E" w:rsidRDefault="00812E05" w:rsidP="0018643A">
      <w:pPr>
        <w:spacing w:after="50"/>
        <w:ind w:firstLineChars="200" w:firstLine="640"/>
        <w:rPr>
          <w:rFonts w:ascii="宋体" w:eastAsia="宋体" w:hAnsi="宋体" w:cstheme="minorEastAsia"/>
          <w:sz w:val="32"/>
          <w:szCs w:val="32"/>
        </w:rPr>
      </w:pPr>
      <w:r w:rsidRPr="0018643A">
        <w:rPr>
          <w:rFonts w:ascii="宋体" w:eastAsia="宋体" w:hAnsi="宋体" w:cstheme="minorEastAsia" w:hint="eastAsia"/>
          <w:color w:val="000000" w:themeColor="text1"/>
          <w:sz w:val="32"/>
          <w:szCs w:val="32"/>
        </w:rPr>
        <w:t>我院现有员额法官36人，法官助理</w:t>
      </w:r>
      <w:r w:rsidR="00D72297">
        <w:rPr>
          <w:rFonts w:ascii="宋体" w:eastAsia="宋体" w:hAnsi="宋体" w:cstheme="minorEastAsia" w:hint="eastAsia"/>
          <w:color w:val="000000" w:themeColor="text1"/>
          <w:sz w:val="32"/>
          <w:szCs w:val="32"/>
        </w:rPr>
        <w:t>9</w:t>
      </w:r>
      <w:r w:rsidRPr="0018643A">
        <w:rPr>
          <w:rFonts w:ascii="宋体" w:eastAsia="宋体" w:hAnsi="宋体" w:cstheme="minorEastAsia" w:hint="eastAsia"/>
          <w:color w:val="000000" w:themeColor="text1"/>
          <w:sz w:val="32"/>
          <w:szCs w:val="32"/>
        </w:rPr>
        <w:t>人，行政编书记员</w:t>
      </w:r>
      <w:r w:rsidR="00004A1E">
        <w:rPr>
          <w:rFonts w:ascii="宋体" w:eastAsia="宋体" w:hAnsi="宋体" w:cstheme="minorEastAsia" w:hint="eastAsia"/>
          <w:color w:val="000000" w:themeColor="text1"/>
          <w:sz w:val="32"/>
          <w:szCs w:val="32"/>
        </w:rPr>
        <w:t>2</w:t>
      </w:r>
      <w:r w:rsidRPr="0018643A">
        <w:rPr>
          <w:rFonts w:ascii="宋体" w:eastAsia="宋体" w:hAnsi="宋体" w:cstheme="minorEastAsia" w:hint="eastAsia"/>
          <w:color w:val="000000" w:themeColor="text1"/>
          <w:sz w:val="32"/>
          <w:szCs w:val="32"/>
        </w:rPr>
        <w:t>3人，事业编书记员20人，聘任制文</w:t>
      </w:r>
      <w:proofErr w:type="gramStart"/>
      <w:r w:rsidRPr="0018643A">
        <w:rPr>
          <w:rFonts w:ascii="宋体" w:eastAsia="宋体" w:hAnsi="宋体" w:cstheme="minorEastAsia" w:hint="eastAsia"/>
          <w:color w:val="000000" w:themeColor="text1"/>
          <w:sz w:val="32"/>
          <w:szCs w:val="32"/>
        </w:rPr>
        <w:t>员购买</w:t>
      </w:r>
      <w:proofErr w:type="gramEnd"/>
      <w:r w:rsidRPr="0018643A">
        <w:rPr>
          <w:rFonts w:ascii="宋体" w:eastAsia="宋体" w:hAnsi="宋体" w:cstheme="minorEastAsia" w:hint="eastAsia"/>
          <w:color w:val="000000" w:themeColor="text1"/>
          <w:sz w:val="32"/>
          <w:szCs w:val="32"/>
        </w:rPr>
        <w:t>劳务40人。</w:t>
      </w:r>
    </w:p>
    <w:p w:rsidR="00654E7F" w:rsidRPr="00C36D09" w:rsidRDefault="00654E7F" w:rsidP="00723621">
      <w:pPr>
        <w:spacing w:afterLines="50"/>
        <w:ind w:firstLineChars="198" w:firstLine="636"/>
        <w:jc w:val="left"/>
        <w:rPr>
          <w:rFonts w:ascii="宋体" w:eastAsia="宋体" w:hAnsi="宋体" w:cstheme="minorEastAsia"/>
          <w:b/>
          <w:color w:val="000000" w:themeColor="text1"/>
          <w:sz w:val="32"/>
          <w:szCs w:val="32"/>
        </w:rPr>
      </w:pPr>
      <w:r w:rsidRPr="00C36D09">
        <w:rPr>
          <w:rFonts w:ascii="宋体" w:eastAsia="宋体" w:hAnsi="宋体" w:cstheme="minorEastAsia" w:hint="eastAsia"/>
          <w:b/>
          <w:color w:val="000000" w:themeColor="text1"/>
          <w:sz w:val="32"/>
          <w:szCs w:val="32"/>
        </w:rPr>
        <w:t xml:space="preserve">2.  </w:t>
      </w:r>
      <w:r w:rsidR="00577AD9" w:rsidRPr="00C36D09">
        <w:rPr>
          <w:rFonts w:ascii="宋体" w:eastAsia="宋体" w:hAnsi="宋体" w:cstheme="minorEastAsia" w:hint="eastAsia"/>
          <w:b/>
          <w:color w:val="000000" w:themeColor="text1"/>
          <w:sz w:val="32"/>
          <w:szCs w:val="32"/>
        </w:rPr>
        <w:t>组建特色审判团队专业化解纠纷</w:t>
      </w:r>
    </w:p>
    <w:p w:rsidR="00654E7F" w:rsidRPr="0018643A" w:rsidRDefault="00654E7F" w:rsidP="00723621">
      <w:pPr>
        <w:pStyle w:val="a3"/>
        <w:spacing w:afterLines="50"/>
        <w:ind w:leftChars="-3" w:left="-6" w:firstLineChars="179" w:firstLine="573"/>
        <w:rPr>
          <w:rFonts w:ascii="宋体" w:eastAsia="宋体" w:hAnsi="宋体"/>
          <w:sz w:val="32"/>
          <w:szCs w:val="32"/>
        </w:rPr>
      </w:pPr>
      <w:r w:rsidRPr="0018643A">
        <w:rPr>
          <w:rFonts w:ascii="宋体" w:eastAsia="宋体" w:hAnsi="宋体" w:cstheme="minorEastAsia" w:hint="eastAsia"/>
          <w:color w:val="000000" w:themeColor="text1"/>
          <w:sz w:val="32"/>
          <w:szCs w:val="32"/>
        </w:rPr>
        <w:t>我院在立案</w:t>
      </w:r>
      <w:proofErr w:type="gramStart"/>
      <w:r w:rsidRPr="0018643A">
        <w:rPr>
          <w:rFonts w:ascii="宋体" w:eastAsia="宋体" w:hAnsi="宋体" w:cstheme="minorEastAsia" w:hint="eastAsia"/>
          <w:color w:val="000000" w:themeColor="text1"/>
          <w:sz w:val="32"/>
          <w:szCs w:val="32"/>
        </w:rPr>
        <w:t>庭设置速裁</w:t>
      </w:r>
      <w:proofErr w:type="gramEnd"/>
      <w:r w:rsidRPr="0018643A">
        <w:rPr>
          <w:rFonts w:ascii="宋体" w:eastAsia="宋体" w:hAnsi="宋体" w:cstheme="minorEastAsia" w:hint="eastAsia"/>
          <w:color w:val="000000" w:themeColor="text1"/>
          <w:sz w:val="32"/>
          <w:szCs w:val="32"/>
        </w:rPr>
        <w:t>审判团队、诉前调解团队；在刑事</w:t>
      </w:r>
      <w:proofErr w:type="gramStart"/>
      <w:r w:rsidRPr="0018643A">
        <w:rPr>
          <w:rFonts w:ascii="宋体" w:eastAsia="宋体" w:hAnsi="宋体" w:cstheme="minorEastAsia" w:hint="eastAsia"/>
          <w:color w:val="000000" w:themeColor="text1"/>
          <w:sz w:val="32"/>
          <w:szCs w:val="32"/>
        </w:rPr>
        <w:t>庭设置</w:t>
      </w:r>
      <w:proofErr w:type="gramEnd"/>
      <w:r w:rsidRPr="0018643A">
        <w:rPr>
          <w:rFonts w:ascii="宋体" w:eastAsia="宋体" w:hAnsi="宋体" w:cstheme="minorEastAsia" w:hint="eastAsia"/>
          <w:color w:val="000000" w:themeColor="text1"/>
          <w:sz w:val="32"/>
          <w:szCs w:val="32"/>
        </w:rPr>
        <w:t>普通刑事审判团队、少年法庭审判团队；在民一庭设置医疗纠纷审判团队、房屋买卖纠纷审判团队、房屋租赁纠纷审判团队、建设工程纠纷审判团队、所有权确认审判团队；在民二</w:t>
      </w:r>
      <w:proofErr w:type="gramStart"/>
      <w:r w:rsidRPr="0018643A">
        <w:rPr>
          <w:rFonts w:ascii="宋体" w:eastAsia="宋体" w:hAnsi="宋体" w:cstheme="minorEastAsia" w:hint="eastAsia"/>
          <w:color w:val="000000" w:themeColor="text1"/>
          <w:sz w:val="32"/>
          <w:szCs w:val="32"/>
        </w:rPr>
        <w:t>庭设置</w:t>
      </w:r>
      <w:proofErr w:type="gramEnd"/>
      <w:r w:rsidRPr="0018643A">
        <w:rPr>
          <w:rFonts w:ascii="宋体" w:eastAsia="宋体" w:hAnsi="宋体" w:cstheme="minorEastAsia" w:hint="eastAsia"/>
          <w:color w:val="000000" w:themeColor="text1"/>
          <w:sz w:val="32"/>
          <w:szCs w:val="32"/>
        </w:rPr>
        <w:t>劳动争议纠纷审判团队、金融借款纠纷审判团队、医药企业纠纷审判团队；</w:t>
      </w:r>
      <w:proofErr w:type="gramStart"/>
      <w:r w:rsidRPr="0018643A">
        <w:rPr>
          <w:rFonts w:ascii="宋体" w:eastAsia="宋体" w:hAnsi="宋体" w:cstheme="minorEastAsia" w:hint="eastAsia"/>
          <w:color w:val="000000" w:themeColor="text1"/>
          <w:sz w:val="32"/>
          <w:szCs w:val="32"/>
        </w:rPr>
        <w:t>在外派</w:t>
      </w:r>
      <w:proofErr w:type="gramEnd"/>
      <w:r w:rsidRPr="0018643A">
        <w:rPr>
          <w:rFonts w:ascii="宋体" w:eastAsia="宋体" w:hAnsi="宋体" w:cstheme="minorEastAsia" w:hint="eastAsia"/>
          <w:color w:val="000000" w:themeColor="text1"/>
          <w:sz w:val="32"/>
          <w:szCs w:val="32"/>
        </w:rPr>
        <w:t>法庭设置家事纠纷</w:t>
      </w:r>
      <w:r w:rsidRPr="0018643A">
        <w:rPr>
          <w:rFonts w:ascii="宋体" w:eastAsia="宋体" w:hAnsi="宋体" w:cstheme="minorEastAsia" w:hint="eastAsia"/>
          <w:color w:val="000000" w:themeColor="text1"/>
          <w:sz w:val="32"/>
          <w:szCs w:val="32"/>
        </w:rPr>
        <w:lastRenderedPageBreak/>
        <w:t>审判团队、侵权纠纷审判团队、土地纠纷审判团队；在行政</w:t>
      </w:r>
      <w:proofErr w:type="gramStart"/>
      <w:r w:rsidRPr="0018643A">
        <w:rPr>
          <w:rFonts w:ascii="宋体" w:eastAsia="宋体" w:hAnsi="宋体" w:cstheme="minorEastAsia" w:hint="eastAsia"/>
          <w:color w:val="000000" w:themeColor="text1"/>
          <w:sz w:val="32"/>
          <w:szCs w:val="32"/>
        </w:rPr>
        <w:t>庭设置</w:t>
      </w:r>
      <w:proofErr w:type="gramEnd"/>
      <w:r w:rsidRPr="0018643A">
        <w:rPr>
          <w:rFonts w:ascii="宋体" w:eastAsia="宋体" w:hAnsi="宋体" w:cstheme="minorEastAsia" w:hint="eastAsia"/>
          <w:color w:val="000000" w:themeColor="text1"/>
          <w:sz w:val="32"/>
          <w:szCs w:val="32"/>
        </w:rPr>
        <w:t>行政诉讼审判团队、行政非诉执行审查审判团队；在审监</w:t>
      </w:r>
      <w:proofErr w:type="gramStart"/>
      <w:r w:rsidRPr="0018643A">
        <w:rPr>
          <w:rFonts w:ascii="宋体" w:eastAsia="宋体" w:hAnsi="宋体" w:cstheme="minorEastAsia" w:hint="eastAsia"/>
          <w:color w:val="000000" w:themeColor="text1"/>
          <w:sz w:val="32"/>
          <w:szCs w:val="32"/>
        </w:rPr>
        <w:t>庭设置</w:t>
      </w:r>
      <w:proofErr w:type="gramEnd"/>
      <w:r w:rsidRPr="0018643A">
        <w:rPr>
          <w:rFonts w:ascii="宋体" w:eastAsia="宋体" w:hAnsi="宋体" w:cstheme="minorEastAsia" w:hint="eastAsia"/>
          <w:color w:val="000000" w:themeColor="text1"/>
          <w:sz w:val="32"/>
          <w:szCs w:val="32"/>
        </w:rPr>
        <w:t>小额诉讼审判团队、</w:t>
      </w:r>
      <w:proofErr w:type="gramStart"/>
      <w:r w:rsidRPr="0018643A">
        <w:rPr>
          <w:rFonts w:ascii="宋体" w:eastAsia="宋体" w:hAnsi="宋体" w:cstheme="minorEastAsia" w:hint="eastAsia"/>
          <w:color w:val="000000" w:themeColor="text1"/>
          <w:sz w:val="32"/>
          <w:szCs w:val="32"/>
        </w:rPr>
        <w:t>道交一体化</w:t>
      </w:r>
      <w:proofErr w:type="gramEnd"/>
      <w:r w:rsidRPr="0018643A">
        <w:rPr>
          <w:rFonts w:ascii="宋体" w:eastAsia="宋体" w:hAnsi="宋体" w:cstheme="minorEastAsia" w:hint="eastAsia"/>
          <w:color w:val="000000" w:themeColor="text1"/>
          <w:sz w:val="32"/>
          <w:szCs w:val="32"/>
        </w:rPr>
        <w:t>审判团队。</w:t>
      </w:r>
      <w:r w:rsidR="007E378A" w:rsidRPr="0018643A">
        <w:rPr>
          <w:rFonts w:ascii="宋体" w:eastAsia="宋体" w:hAnsi="宋体"/>
          <w:sz w:val="32"/>
          <w:szCs w:val="32"/>
        </w:rPr>
        <w:t>各个团队分工有序，各司其职。</w:t>
      </w:r>
    </w:p>
    <w:p w:rsidR="00654E7F" w:rsidRPr="00C36D09" w:rsidRDefault="00654E7F" w:rsidP="00723621">
      <w:pPr>
        <w:spacing w:afterLines="50"/>
        <w:ind w:firstLineChars="198" w:firstLine="636"/>
        <w:jc w:val="left"/>
        <w:rPr>
          <w:rFonts w:ascii="宋体" w:eastAsia="宋体" w:hAnsi="宋体" w:cstheme="minorEastAsia"/>
          <w:b/>
          <w:color w:val="000000" w:themeColor="text1"/>
          <w:sz w:val="32"/>
          <w:szCs w:val="32"/>
        </w:rPr>
      </w:pPr>
      <w:r w:rsidRPr="00C36D09">
        <w:rPr>
          <w:rFonts w:ascii="宋体" w:eastAsia="宋体" w:hAnsi="宋体" w:cstheme="minorEastAsia" w:hint="eastAsia"/>
          <w:b/>
          <w:color w:val="000000" w:themeColor="text1"/>
          <w:sz w:val="32"/>
          <w:szCs w:val="32"/>
        </w:rPr>
        <w:t>3.相对稳定办案团队占员额法官比例</w:t>
      </w:r>
    </w:p>
    <w:p w:rsidR="00654E7F" w:rsidRPr="0018643A" w:rsidRDefault="00654E7F" w:rsidP="00723621">
      <w:pPr>
        <w:spacing w:afterLines="50"/>
        <w:ind w:firstLineChars="198" w:firstLine="634"/>
        <w:jc w:val="left"/>
        <w:rPr>
          <w:rFonts w:ascii="宋体" w:eastAsia="宋体" w:hAnsi="宋体" w:cstheme="minorEastAsia"/>
          <w:color w:val="000000" w:themeColor="text1"/>
          <w:sz w:val="32"/>
          <w:szCs w:val="32"/>
        </w:rPr>
      </w:pPr>
      <w:r w:rsidRPr="0018643A">
        <w:rPr>
          <w:rFonts w:ascii="宋体" w:eastAsia="宋体" w:hAnsi="宋体" w:cstheme="minorEastAsia" w:hint="eastAsia"/>
          <w:color w:val="000000" w:themeColor="text1"/>
          <w:sz w:val="32"/>
          <w:szCs w:val="32"/>
        </w:rPr>
        <w:t>由于我院案件数量较多，但员额法官数量少，因此所有团队员额法官占我院员额法官100%。</w:t>
      </w:r>
    </w:p>
    <w:p w:rsidR="00654E7F" w:rsidRPr="0018643A" w:rsidRDefault="007E378A" w:rsidP="00723621">
      <w:pPr>
        <w:pStyle w:val="a3"/>
        <w:numPr>
          <w:ilvl w:val="0"/>
          <w:numId w:val="3"/>
        </w:numPr>
        <w:spacing w:afterLines="50"/>
        <w:ind w:firstLineChars="0"/>
        <w:jc w:val="left"/>
        <w:rPr>
          <w:rFonts w:ascii="宋体" w:eastAsia="宋体" w:hAnsi="宋体" w:cstheme="minorEastAsia"/>
          <w:b/>
          <w:color w:val="000000" w:themeColor="text1"/>
          <w:sz w:val="32"/>
          <w:szCs w:val="32"/>
        </w:rPr>
      </w:pPr>
      <w:r w:rsidRPr="0018643A">
        <w:rPr>
          <w:rFonts w:ascii="宋体" w:eastAsia="宋体" w:hAnsi="宋体" w:cstheme="minorEastAsia" w:hint="eastAsia"/>
          <w:b/>
          <w:color w:val="000000" w:themeColor="text1"/>
          <w:sz w:val="32"/>
          <w:szCs w:val="32"/>
        </w:rPr>
        <w:t>购买社会服务辅助解决</w:t>
      </w:r>
      <w:r w:rsidR="00654E7F" w:rsidRPr="0018643A">
        <w:rPr>
          <w:rFonts w:ascii="宋体" w:eastAsia="宋体" w:hAnsi="宋体" w:cstheme="minorEastAsia" w:hint="eastAsia"/>
          <w:b/>
          <w:color w:val="000000" w:themeColor="text1"/>
          <w:sz w:val="32"/>
          <w:szCs w:val="32"/>
        </w:rPr>
        <w:t>非核心审判业务</w:t>
      </w:r>
    </w:p>
    <w:p w:rsidR="00227841" w:rsidRPr="0018643A" w:rsidRDefault="00654E7F" w:rsidP="00723621">
      <w:pPr>
        <w:pStyle w:val="a3"/>
        <w:spacing w:afterLines="50"/>
        <w:ind w:leftChars="-3" w:left="-6" w:firstLineChars="179" w:firstLine="573"/>
        <w:rPr>
          <w:rFonts w:ascii="宋体" w:eastAsia="宋体" w:hAnsi="宋体" w:cstheme="minorEastAsia"/>
          <w:color w:val="000000" w:themeColor="text1"/>
          <w:sz w:val="32"/>
          <w:szCs w:val="32"/>
        </w:rPr>
      </w:pPr>
      <w:r w:rsidRPr="0018643A">
        <w:rPr>
          <w:rFonts w:ascii="宋体" w:eastAsia="宋体" w:hAnsi="宋体" w:cstheme="minorEastAsia" w:hint="eastAsia"/>
          <w:color w:val="000000" w:themeColor="text1"/>
          <w:sz w:val="32"/>
          <w:szCs w:val="32"/>
        </w:rPr>
        <w:t>我院除核心审判业务由审判团队和专业部门完成外，其他非核心审判业务，如电子卷宗扫描、文书印刷、材料复制等非核心工作基本从社会购买服务解决。我院已向社会购买外包服务人员30余人，大大缓解了上述工作压力。</w:t>
      </w:r>
    </w:p>
    <w:p w:rsidR="00654E7F" w:rsidRPr="008F2CF6" w:rsidRDefault="00055A84" w:rsidP="00723621">
      <w:pPr>
        <w:pStyle w:val="a3"/>
        <w:numPr>
          <w:ilvl w:val="0"/>
          <w:numId w:val="3"/>
        </w:numPr>
        <w:spacing w:afterLines="50"/>
        <w:ind w:firstLineChars="0"/>
        <w:jc w:val="left"/>
        <w:rPr>
          <w:rFonts w:ascii="宋体" w:eastAsia="宋体" w:hAnsi="宋体" w:cstheme="minorEastAsia"/>
          <w:b/>
          <w:sz w:val="32"/>
          <w:szCs w:val="32"/>
        </w:rPr>
      </w:pPr>
      <w:r w:rsidRPr="008F2CF6">
        <w:rPr>
          <w:rFonts w:ascii="宋体" w:eastAsia="宋体" w:hAnsi="宋体" w:cstheme="minorEastAsia" w:hint="eastAsia"/>
          <w:b/>
          <w:sz w:val="32"/>
          <w:szCs w:val="32"/>
        </w:rPr>
        <w:t>科学调配</w:t>
      </w:r>
      <w:r w:rsidR="008F2CF6">
        <w:rPr>
          <w:rFonts w:ascii="宋体" w:eastAsia="宋体" w:hAnsi="宋体" w:cstheme="minorEastAsia" w:hint="eastAsia"/>
          <w:b/>
          <w:sz w:val="32"/>
          <w:szCs w:val="32"/>
        </w:rPr>
        <w:t>办案基数及变更实现</w:t>
      </w:r>
      <w:r w:rsidR="00654E7F" w:rsidRPr="008F2CF6">
        <w:rPr>
          <w:rFonts w:ascii="宋体" w:eastAsia="宋体" w:hAnsi="宋体" w:cstheme="minorEastAsia" w:hint="eastAsia"/>
          <w:b/>
          <w:sz w:val="32"/>
          <w:szCs w:val="32"/>
        </w:rPr>
        <w:t>人案均衡</w:t>
      </w:r>
    </w:p>
    <w:p w:rsidR="00654E7F" w:rsidRPr="008F2CF6" w:rsidRDefault="00654E7F" w:rsidP="00723621">
      <w:pPr>
        <w:pStyle w:val="a3"/>
        <w:spacing w:afterLines="50"/>
        <w:ind w:leftChars="-3" w:left="-6" w:firstLineChars="179" w:firstLine="573"/>
        <w:rPr>
          <w:rFonts w:ascii="宋体" w:eastAsia="宋体" w:hAnsi="宋体"/>
          <w:sz w:val="32"/>
          <w:szCs w:val="32"/>
        </w:rPr>
      </w:pPr>
      <w:r w:rsidRPr="008F2CF6">
        <w:rPr>
          <w:rFonts w:ascii="宋体" w:eastAsia="宋体" w:hAnsi="宋体" w:cstheme="minorEastAsia" w:hint="eastAsia"/>
          <w:sz w:val="32"/>
          <w:szCs w:val="32"/>
        </w:rPr>
        <w:t>因我院收案量较多，压力较大，员额法官能力不均衡，</w:t>
      </w:r>
      <w:r w:rsidR="007E378A" w:rsidRPr="008F2CF6">
        <w:rPr>
          <w:rFonts w:ascii="宋体" w:eastAsia="宋体" w:hAnsi="宋体" w:cstheme="minorEastAsia" w:hint="eastAsia"/>
          <w:sz w:val="32"/>
          <w:szCs w:val="32"/>
        </w:rPr>
        <w:t>司法辅助人员极度缺乏，虽经充分调动、合力调配，但</w:t>
      </w:r>
      <w:r w:rsidRPr="008F2CF6">
        <w:rPr>
          <w:rFonts w:ascii="宋体" w:eastAsia="宋体" w:hAnsi="宋体" w:cstheme="minorEastAsia" w:hint="eastAsia"/>
          <w:sz w:val="32"/>
          <w:szCs w:val="32"/>
        </w:rPr>
        <w:t>各审判团队运行压力</w:t>
      </w:r>
      <w:r w:rsidR="007E378A" w:rsidRPr="008F2CF6">
        <w:rPr>
          <w:rFonts w:ascii="宋体" w:eastAsia="宋体" w:hAnsi="宋体" w:cstheme="minorEastAsia" w:hint="eastAsia"/>
          <w:sz w:val="32"/>
          <w:szCs w:val="32"/>
        </w:rPr>
        <w:t>仍然</w:t>
      </w:r>
      <w:r w:rsidRPr="008F2CF6">
        <w:rPr>
          <w:rFonts w:ascii="宋体" w:eastAsia="宋体" w:hAnsi="宋体" w:cstheme="minorEastAsia" w:hint="eastAsia"/>
          <w:sz w:val="32"/>
          <w:szCs w:val="32"/>
        </w:rPr>
        <w:t>巨大。</w:t>
      </w:r>
      <w:r w:rsidR="008F2CF6" w:rsidRPr="008F2CF6">
        <w:rPr>
          <w:rFonts w:ascii="宋体" w:eastAsia="宋体" w:hAnsi="宋体" w:cstheme="minorEastAsia" w:hint="eastAsia"/>
          <w:sz w:val="32"/>
          <w:szCs w:val="32"/>
        </w:rPr>
        <w:t>不能简单以案件数量均衡，根据办案类型、办案能力以及相关辅助情况</w:t>
      </w:r>
      <w:r w:rsidR="008F2CF6">
        <w:rPr>
          <w:rFonts w:ascii="宋体" w:eastAsia="宋体" w:hAnsi="宋体" w:cstheme="minorEastAsia" w:hint="eastAsia"/>
          <w:sz w:val="32"/>
          <w:szCs w:val="32"/>
        </w:rPr>
        <w:t>配置办案基数</w:t>
      </w:r>
      <w:r w:rsidR="008F2CF6" w:rsidRPr="008F2CF6">
        <w:rPr>
          <w:rFonts w:ascii="宋体" w:eastAsia="宋体" w:hAnsi="宋体" w:cstheme="minorEastAsia" w:hint="eastAsia"/>
          <w:sz w:val="32"/>
          <w:szCs w:val="32"/>
        </w:rPr>
        <w:t>，</w:t>
      </w:r>
      <w:proofErr w:type="gramStart"/>
      <w:r w:rsidR="008F2CF6">
        <w:rPr>
          <w:rFonts w:ascii="宋体" w:eastAsia="宋体" w:hAnsi="宋体" w:cstheme="minorEastAsia" w:hint="eastAsia"/>
          <w:sz w:val="32"/>
          <w:szCs w:val="32"/>
        </w:rPr>
        <w:t>因岗位</w:t>
      </w:r>
      <w:proofErr w:type="gramEnd"/>
      <w:r w:rsidR="008F2CF6">
        <w:rPr>
          <w:rFonts w:ascii="宋体" w:eastAsia="宋体" w:hAnsi="宋体" w:cstheme="minorEastAsia" w:hint="eastAsia"/>
          <w:sz w:val="32"/>
          <w:szCs w:val="32"/>
        </w:rPr>
        <w:t>调动、当事人特殊情况、审</w:t>
      </w:r>
      <w:proofErr w:type="gramStart"/>
      <w:r w:rsidR="008F2CF6">
        <w:rPr>
          <w:rFonts w:ascii="宋体" w:eastAsia="宋体" w:hAnsi="宋体" w:cstheme="minorEastAsia" w:hint="eastAsia"/>
          <w:sz w:val="32"/>
          <w:szCs w:val="32"/>
        </w:rPr>
        <w:t>执人员</w:t>
      </w:r>
      <w:proofErr w:type="gramEnd"/>
      <w:r w:rsidR="008F2CF6">
        <w:rPr>
          <w:rFonts w:ascii="宋体" w:eastAsia="宋体" w:hAnsi="宋体" w:cstheme="minorEastAsia" w:hint="eastAsia"/>
          <w:sz w:val="32"/>
          <w:szCs w:val="32"/>
        </w:rPr>
        <w:t>等特殊情况时</w:t>
      </w:r>
      <w:r w:rsidR="008F2CF6" w:rsidRPr="008F2CF6">
        <w:rPr>
          <w:rFonts w:ascii="宋体" w:eastAsia="宋体" w:hAnsi="宋体" w:cstheme="minorEastAsia" w:hint="eastAsia"/>
          <w:sz w:val="32"/>
          <w:szCs w:val="32"/>
        </w:rPr>
        <w:t>调整</w:t>
      </w:r>
      <w:r w:rsidR="008F2CF6">
        <w:rPr>
          <w:rFonts w:ascii="宋体" w:eastAsia="宋体" w:hAnsi="宋体" w:cstheme="minorEastAsia" w:hint="eastAsia"/>
          <w:sz w:val="32"/>
          <w:szCs w:val="32"/>
        </w:rPr>
        <w:t>案件</w:t>
      </w:r>
      <w:r w:rsidR="008F2CF6" w:rsidRPr="008F2CF6">
        <w:rPr>
          <w:rFonts w:ascii="宋体" w:eastAsia="宋体" w:hAnsi="宋体" w:cstheme="minorEastAsia" w:hint="eastAsia"/>
          <w:sz w:val="32"/>
          <w:szCs w:val="32"/>
        </w:rPr>
        <w:t>由庭室提出申请，审管办审核后才能调整，以此保证调配科学性。</w:t>
      </w:r>
    </w:p>
    <w:p w:rsidR="00654E7F" w:rsidRPr="0018643A" w:rsidRDefault="00654E7F" w:rsidP="00723621">
      <w:pPr>
        <w:spacing w:afterLines="50"/>
        <w:ind w:firstLineChars="198" w:firstLine="636"/>
        <w:jc w:val="left"/>
        <w:rPr>
          <w:rFonts w:ascii="宋体" w:eastAsia="宋体" w:hAnsi="宋体" w:cstheme="minorEastAsia"/>
          <w:b/>
          <w:color w:val="000000" w:themeColor="text1"/>
          <w:sz w:val="32"/>
          <w:szCs w:val="32"/>
        </w:rPr>
      </w:pPr>
      <w:r w:rsidRPr="0018643A">
        <w:rPr>
          <w:rFonts w:ascii="宋体" w:eastAsia="宋体" w:hAnsi="宋体" w:cstheme="minorEastAsia" w:hint="eastAsia"/>
          <w:b/>
          <w:color w:val="000000" w:themeColor="text1"/>
          <w:sz w:val="32"/>
          <w:szCs w:val="32"/>
        </w:rPr>
        <w:lastRenderedPageBreak/>
        <w:t>三、新型管理监督机制建立和运行情况</w:t>
      </w:r>
    </w:p>
    <w:p w:rsidR="00654E7F" w:rsidRPr="0018643A" w:rsidRDefault="00654E7F" w:rsidP="00723621">
      <w:pPr>
        <w:spacing w:afterLines="50"/>
        <w:ind w:firstLineChars="196" w:firstLine="630"/>
        <w:rPr>
          <w:rFonts w:ascii="宋体" w:eastAsia="宋体" w:hAnsi="宋体" w:cstheme="majorEastAsia"/>
          <w:b/>
          <w:bCs/>
          <w:color w:val="000000" w:themeColor="text1"/>
          <w:sz w:val="32"/>
          <w:szCs w:val="32"/>
        </w:rPr>
      </w:pPr>
      <w:r w:rsidRPr="0018643A">
        <w:rPr>
          <w:rFonts w:ascii="宋体" w:eastAsia="宋体" w:hAnsi="宋体" w:cstheme="majorEastAsia" w:hint="eastAsia"/>
          <w:b/>
          <w:bCs/>
          <w:color w:val="000000" w:themeColor="text1"/>
          <w:sz w:val="32"/>
          <w:szCs w:val="32"/>
        </w:rPr>
        <w:t>（一）</w:t>
      </w:r>
      <w:r w:rsidR="007E378A" w:rsidRPr="0018643A">
        <w:rPr>
          <w:rFonts w:ascii="宋体" w:eastAsia="宋体" w:hAnsi="宋体" w:cstheme="majorEastAsia" w:hint="eastAsia"/>
          <w:b/>
          <w:bCs/>
          <w:color w:val="000000" w:themeColor="text1"/>
          <w:sz w:val="32"/>
          <w:szCs w:val="32"/>
        </w:rPr>
        <w:t>严格落实司法责任制配套制度</w:t>
      </w:r>
    </w:p>
    <w:p w:rsidR="00654E7F" w:rsidRPr="0018643A" w:rsidRDefault="00654E7F" w:rsidP="00723621">
      <w:pPr>
        <w:spacing w:afterLines="50"/>
        <w:ind w:firstLineChars="196" w:firstLine="627"/>
        <w:rPr>
          <w:rFonts w:ascii="宋体" w:eastAsia="宋体" w:hAnsi="宋体" w:cstheme="majorEastAsia"/>
          <w:bCs/>
          <w:sz w:val="32"/>
          <w:szCs w:val="32"/>
        </w:rPr>
      </w:pPr>
      <w:r w:rsidRPr="0018643A">
        <w:rPr>
          <w:rFonts w:ascii="宋体" w:eastAsia="宋体" w:hAnsi="宋体" w:cstheme="majorEastAsia" w:hint="eastAsia"/>
          <w:bCs/>
          <w:sz w:val="32"/>
          <w:szCs w:val="32"/>
        </w:rPr>
        <w:t>根据上级法院安排部署，我院完成了员额法官选任工作，从2016年1月1日实行新的审判权运行模式开展工作。结合省院文件与本院实际制定了一系列司法责任制配套</w:t>
      </w:r>
      <w:r w:rsidRPr="0018643A">
        <w:rPr>
          <w:rFonts w:ascii="宋体" w:eastAsia="宋体" w:hAnsi="宋体" w:cstheme="minorEastAsia" w:hint="eastAsia"/>
          <w:sz w:val="32"/>
          <w:szCs w:val="32"/>
        </w:rPr>
        <w:t>制度，经审委会研究通过，并在我院公文系统与</w:t>
      </w:r>
      <w:proofErr w:type="spellStart"/>
      <w:r w:rsidRPr="0018643A">
        <w:rPr>
          <w:rFonts w:ascii="宋体" w:eastAsia="宋体" w:hAnsi="宋体" w:cstheme="minorEastAsia" w:hint="eastAsia"/>
          <w:sz w:val="32"/>
          <w:szCs w:val="32"/>
        </w:rPr>
        <w:t>Cocall</w:t>
      </w:r>
      <w:proofErr w:type="spellEnd"/>
      <w:r w:rsidRPr="0018643A">
        <w:rPr>
          <w:rFonts w:ascii="宋体" w:eastAsia="宋体" w:hAnsi="宋体" w:cstheme="minorEastAsia" w:hint="eastAsia"/>
          <w:sz w:val="32"/>
          <w:szCs w:val="32"/>
        </w:rPr>
        <w:t>发送给所有在编人员学习，要求各部门严格贯彻落实。</w:t>
      </w:r>
    </w:p>
    <w:p w:rsidR="00654E7F" w:rsidRPr="0018643A" w:rsidRDefault="00654E7F" w:rsidP="00723621">
      <w:pPr>
        <w:spacing w:afterLines="50"/>
        <w:ind w:firstLineChars="196" w:firstLine="630"/>
        <w:rPr>
          <w:rFonts w:ascii="宋体" w:eastAsia="宋体" w:hAnsi="宋体" w:cstheme="majorEastAsia"/>
          <w:b/>
          <w:bCs/>
          <w:color w:val="000000" w:themeColor="text1"/>
          <w:sz w:val="32"/>
          <w:szCs w:val="32"/>
        </w:rPr>
      </w:pPr>
      <w:r w:rsidRPr="0018643A">
        <w:rPr>
          <w:rFonts w:ascii="宋体" w:eastAsia="宋体" w:hAnsi="宋体" w:cstheme="majorEastAsia" w:hint="eastAsia"/>
          <w:b/>
          <w:bCs/>
          <w:color w:val="000000" w:themeColor="text1"/>
          <w:sz w:val="32"/>
          <w:szCs w:val="32"/>
        </w:rPr>
        <w:t>（二）审判权的放权与控权</w:t>
      </w:r>
    </w:p>
    <w:p w:rsidR="00055A84" w:rsidRDefault="00055A84" w:rsidP="00723621">
      <w:pPr>
        <w:spacing w:afterLines="50"/>
        <w:ind w:firstLine="600"/>
        <w:jc w:val="left"/>
        <w:rPr>
          <w:rFonts w:ascii="宋体" w:eastAsia="宋体" w:hAnsi="宋体" w:cstheme="minorEastAsia"/>
          <w:color w:val="000000" w:themeColor="text1"/>
          <w:sz w:val="32"/>
          <w:szCs w:val="32"/>
        </w:rPr>
      </w:pPr>
      <w:r w:rsidRPr="00055A84">
        <w:rPr>
          <w:rFonts w:ascii="宋体" w:eastAsia="宋体" w:hAnsi="宋体" w:cstheme="minorEastAsia" w:hint="eastAsia"/>
          <w:color w:val="000000" w:themeColor="text1"/>
          <w:sz w:val="32"/>
          <w:szCs w:val="32"/>
        </w:rPr>
        <w:t>进一步细化法官司法责任的范围、类型、认定和追责程序等事项，推动形成权责明晰、制约有力、运行高效的司法办案运行机制，确保审判权依法独立公正行使，切实做到“谁办案谁负责，谁决定谁负责”问题。</w:t>
      </w:r>
    </w:p>
    <w:p w:rsidR="00654E7F" w:rsidRPr="0018643A" w:rsidRDefault="00654E7F" w:rsidP="00723621">
      <w:pPr>
        <w:spacing w:afterLines="50"/>
        <w:ind w:firstLine="600"/>
        <w:jc w:val="left"/>
        <w:rPr>
          <w:rFonts w:ascii="宋体" w:eastAsia="宋体" w:hAnsi="宋体" w:cstheme="minorEastAsia"/>
          <w:color w:val="000000" w:themeColor="text1"/>
          <w:sz w:val="32"/>
          <w:szCs w:val="32"/>
        </w:rPr>
      </w:pPr>
      <w:r w:rsidRPr="0018643A">
        <w:rPr>
          <w:rFonts w:ascii="宋体" w:eastAsia="宋体" w:hAnsi="宋体" w:cstheme="minorEastAsia" w:hint="eastAsia"/>
          <w:color w:val="000000" w:themeColor="text1"/>
          <w:sz w:val="32"/>
          <w:szCs w:val="32"/>
        </w:rPr>
        <w:t>根据我院《审判主体与相关司法人员职责和权限清单》第十三条之规定，院领导有权要求独任法官或者合议庭报告案件进展和评议结果：1．涉及群体性纠纷，可能影响社会稳定的；2．疑难、复杂且在社会上有重大影响的；3．与本院或上级法院</w:t>
      </w:r>
      <w:proofErr w:type="gramStart"/>
      <w:r w:rsidRPr="0018643A">
        <w:rPr>
          <w:rFonts w:ascii="宋体" w:eastAsia="宋体" w:hAnsi="宋体" w:cstheme="minorEastAsia" w:hint="eastAsia"/>
          <w:color w:val="000000" w:themeColor="text1"/>
          <w:sz w:val="32"/>
          <w:szCs w:val="32"/>
        </w:rPr>
        <w:t>的类案判决</w:t>
      </w:r>
      <w:proofErr w:type="gramEnd"/>
      <w:r w:rsidRPr="0018643A">
        <w:rPr>
          <w:rFonts w:ascii="宋体" w:eastAsia="宋体" w:hAnsi="宋体" w:cstheme="minorEastAsia" w:hint="eastAsia"/>
          <w:color w:val="000000" w:themeColor="text1"/>
          <w:sz w:val="32"/>
          <w:szCs w:val="32"/>
        </w:rPr>
        <w:t>可能发生冲突的；4．有关单位或个人反映法官有违法审判行为的。据此2017年院领导和部门负责人工听取此类案件汇报17件，其中刑事10件，民事2件，执行5件。其他案件分别在法官会议和审委会中进行研讨和听取汇报。</w:t>
      </w:r>
    </w:p>
    <w:p w:rsidR="00654E7F" w:rsidRPr="0018643A" w:rsidRDefault="00654E7F" w:rsidP="00723621">
      <w:pPr>
        <w:spacing w:afterLines="50"/>
        <w:ind w:firstLineChars="196" w:firstLine="630"/>
        <w:rPr>
          <w:rFonts w:ascii="宋体" w:eastAsia="宋体" w:hAnsi="宋体" w:cstheme="majorEastAsia"/>
          <w:b/>
          <w:bCs/>
          <w:color w:val="000000" w:themeColor="text1"/>
          <w:sz w:val="32"/>
          <w:szCs w:val="32"/>
        </w:rPr>
      </w:pPr>
      <w:r w:rsidRPr="0018643A">
        <w:rPr>
          <w:rFonts w:ascii="宋体" w:eastAsia="宋体" w:hAnsi="宋体" w:cstheme="majorEastAsia" w:hint="eastAsia"/>
          <w:b/>
          <w:bCs/>
          <w:color w:val="000000" w:themeColor="text1"/>
          <w:sz w:val="32"/>
          <w:szCs w:val="32"/>
        </w:rPr>
        <w:lastRenderedPageBreak/>
        <w:t>（三）</w:t>
      </w:r>
      <w:r w:rsidR="007E378A" w:rsidRPr="0018643A">
        <w:rPr>
          <w:rFonts w:ascii="宋体" w:eastAsia="宋体" w:hAnsi="宋体" w:cstheme="majorEastAsia" w:hint="eastAsia"/>
          <w:b/>
          <w:bCs/>
          <w:color w:val="000000" w:themeColor="text1"/>
          <w:sz w:val="32"/>
          <w:szCs w:val="32"/>
        </w:rPr>
        <w:t>强化</w:t>
      </w:r>
      <w:r w:rsidRPr="0018643A">
        <w:rPr>
          <w:rFonts w:ascii="宋体" w:eastAsia="宋体" w:hAnsi="宋体" w:cstheme="majorEastAsia" w:hint="eastAsia"/>
          <w:b/>
          <w:bCs/>
          <w:color w:val="000000" w:themeColor="text1"/>
          <w:sz w:val="32"/>
          <w:szCs w:val="32"/>
        </w:rPr>
        <w:t>院</w:t>
      </w:r>
      <w:r w:rsidR="007E378A" w:rsidRPr="0018643A">
        <w:rPr>
          <w:rFonts w:ascii="宋体" w:eastAsia="宋体" w:hAnsi="宋体" w:cstheme="majorEastAsia" w:hint="eastAsia"/>
          <w:b/>
          <w:bCs/>
          <w:color w:val="000000" w:themeColor="text1"/>
          <w:sz w:val="32"/>
          <w:szCs w:val="32"/>
        </w:rPr>
        <w:t>、</w:t>
      </w:r>
      <w:r w:rsidRPr="0018643A">
        <w:rPr>
          <w:rFonts w:ascii="宋体" w:eastAsia="宋体" w:hAnsi="宋体" w:cstheme="majorEastAsia" w:hint="eastAsia"/>
          <w:b/>
          <w:bCs/>
          <w:color w:val="000000" w:themeColor="text1"/>
          <w:sz w:val="32"/>
          <w:szCs w:val="32"/>
        </w:rPr>
        <w:t>庭长的审判监督管理职能</w:t>
      </w:r>
    </w:p>
    <w:p w:rsidR="00654E7F" w:rsidRPr="0018643A" w:rsidRDefault="00654E7F" w:rsidP="00723621">
      <w:pPr>
        <w:spacing w:afterLines="50"/>
        <w:ind w:firstLineChars="196" w:firstLine="627"/>
        <w:rPr>
          <w:rFonts w:ascii="宋体" w:eastAsia="宋体" w:hAnsi="宋体" w:cstheme="majorEastAsia"/>
          <w:bCs/>
          <w:color w:val="000000" w:themeColor="text1"/>
          <w:sz w:val="32"/>
          <w:szCs w:val="32"/>
        </w:rPr>
      </w:pPr>
      <w:r w:rsidRPr="0018643A">
        <w:rPr>
          <w:rFonts w:ascii="宋体" w:eastAsia="宋体" w:hAnsi="宋体" w:cstheme="majorEastAsia" w:hint="eastAsia"/>
          <w:bCs/>
          <w:color w:val="000000" w:themeColor="text1"/>
          <w:sz w:val="32"/>
          <w:szCs w:val="32"/>
        </w:rPr>
        <w:t>规范和完善监督管理机制，确保审判执行权依法依规行使。根据《最高人民法院关于完善司法责任制的若干意见》要求，认真研究如何规范和完善有效的监督管理机制，做到“由裁判者负责”，确保法官依法依规行使审判权、执行权，避免权力滥用。</w:t>
      </w:r>
    </w:p>
    <w:p w:rsidR="00654E7F" w:rsidRPr="0018643A" w:rsidRDefault="00654E7F" w:rsidP="00723621">
      <w:pPr>
        <w:spacing w:afterLines="50"/>
        <w:ind w:firstLineChars="196" w:firstLine="630"/>
        <w:rPr>
          <w:rFonts w:ascii="宋体" w:eastAsia="宋体" w:hAnsi="宋体" w:cstheme="minorEastAsia"/>
          <w:color w:val="000000" w:themeColor="text1"/>
          <w:sz w:val="32"/>
          <w:szCs w:val="32"/>
        </w:rPr>
      </w:pPr>
      <w:r w:rsidRPr="0018643A">
        <w:rPr>
          <w:rFonts w:ascii="宋体" w:eastAsia="宋体" w:hAnsi="宋体" w:cstheme="minorEastAsia" w:hint="eastAsia"/>
          <w:b/>
          <w:color w:val="000000" w:themeColor="text1"/>
          <w:sz w:val="32"/>
          <w:szCs w:val="32"/>
        </w:rPr>
        <w:t>1. 明确和强化院、庭长的监督范围和监督方式。</w:t>
      </w:r>
      <w:r w:rsidRPr="0018643A">
        <w:rPr>
          <w:rFonts w:ascii="宋体" w:eastAsia="宋体" w:hAnsi="宋体" w:cstheme="minorEastAsia" w:hint="eastAsia"/>
          <w:color w:val="000000" w:themeColor="text1"/>
          <w:sz w:val="32"/>
          <w:szCs w:val="32"/>
        </w:rPr>
        <w:t>便于院庭长依法对有关案件和审判工作实施有效监督，为院长、副院长、审委会委员、庭长行使监督管理权划出了边界，定出了权利清单和责任清单。院领导和部门负责人，除自己承办的案件，不再审批案件。严格按司法责任制要求，只对四类案件要求听取案件进展、评议结果情况，此外，不再过问案件情况。并要求我院所有员额法官和执行人员的全部办案活动和执法行为，都要做到全程留痕。</w:t>
      </w:r>
    </w:p>
    <w:p w:rsidR="00654E7F" w:rsidRPr="0018643A" w:rsidRDefault="00654E7F" w:rsidP="00723621">
      <w:pPr>
        <w:spacing w:afterLines="50"/>
        <w:ind w:firstLineChars="200" w:firstLine="643"/>
        <w:jc w:val="left"/>
        <w:rPr>
          <w:rFonts w:ascii="宋体" w:eastAsia="宋体" w:hAnsi="宋体" w:cstheme="minorEastAsia"/>
          <w:color w:val="000000" w:themeColor="text1"/>
          <w:sz w:val="32"/>
          <w:szCs w:val="32"/>
        </w:rPr>
      </w:pPr>
      <w:r w:rsidRPr="0018643A">
        <w:rPr>
          <w:rFonts w:ascii="宋体" w:eastAsia="宋体" w:hAnsi="宋体" w:cstheme="minorEastAsia" w:hint="eastAsia"/>
          <w:b/>
          <w:color w:val="000000" w:themeColor="text1"/>
          <w:sz w:val="32"/>
          <w:szCs w:val="32"/>
        </w:rPr>
        <w:t>2.</w:t>
      </w:r>
      <w:r w:rsidRPr="0018643A">
        <w:rPr>
          <w:rFonts w:ascii="宋体" w:eastAsia="宋体" w:hAnsi="宋体" w:cstheme="minorEastAsia"/>
          <w:color w:val="000000" w:themeColor="text1"/>
          <w:sz w:val="32"/>
          <w:szCs w:val="32"/>
        </w:rPr>
        <w:t xml:space="preserve"> </w:t>
      </w:r>
      <w:r w:rsidRPr="0018643A">
        <w:rPr>
          <w:rFonts w:ascii="宋体" w:eastAsia="宋体" w:hAnsi="宋体" w:cstheme="minorEastAsia" w:hint="eastAsia"/>
          <w:b/>
          <w:color w:val="000000" w:themeColor="text1"/>
          <w:sz w:val="32"/>
          <w:szCs w:val="32"/>
        </w:rPr>
        <w:t>成立由院长任主任、副院长任副主任的审判质量监督委员会。</w:t>
      </w:r>
      <w:r w:rsidRPr="0018643A">
        <w:rPr>
          <w:rFonts w:ascii="宋体" w:eastAsia="宋体" w:hAnsi="宋体" w:cstheme="minorEastAsia" w:hint="eastAsia"/>
          <w:color w:val="000000" w:themeColor="text1"/>
          <w:sz w:val="32"/>
          <w:szCs w:val="32"/>
        </w:rPr>
        <w:t>主要负责对审判质量的监督，同时该委员会在审判委员会授</w:t>
      </w:r>
      <w:r w:rsidRPr="0018643A">
        <w:rPr>
          <w:rFonts w:ascii="宋体" w:eastAsia="宋体" w:hAnsi="宋体" w:cstheme="majorEastAsia" w:hint="eastAsia"/>
          <w:bCs/>
          <w:color w:val="000000" w:themeColor="text1"/>
          <w:sz w:val="32"/>
          <w:szCs w:val="32"/>
        </w:rPr>
        <w:t>权下组织实施对案件质量、庭</w:t>
      </w:r>
      <w:r w:rsidRPr="0018643A">
        <w:rPr>
          <w:rFonts w:ascii="宋体" w:eastAsia="宋体" w:hAnsi="宋体" w:cstheme="minorEastAsia" w:hint="eastAsia"/>
          <w:color w:val="000000" w:themeColor="text1"/>
          <w:sz w:val="32"/>
          <w:szCs w:val="32"/>
        </w:rPr>
        <w:t>审质量和文书质量的评查分析；形成评查分析意见后反馈相关审判执行部门，为提高审判质</w:t>
      </w:r>
      <w:proofErr w:type="gramStart"/>
      <w:r w:rsidRPr="0018643A">
        <w:rPr>
          <w:rFonts w:ascii="宋体" w:eastAsia="宋体" w:hAnsi="宋体" w:cstheme="minorEastAsia" w:hint="eastAsia"/>
          <w:color w:val="000000" w:themeColor="text1"/>
          <w:sz w:val="32"/>
          <w:szCs w:val="32"/>
        </w:rPr>
        <w:t>效提供</w:t>
      </w:r>
      <w:proofErr w:type="gramEnd"/>
      <w:r w:rsidRPr="0018643A">
        <w:rPr>
          <w:rFonts w:ascii="宋体" w:eastAsia="宋体" w:hAnsi="宋体" w:cstheme="minorEastAsia" w:hint="eastAsia"/>
          <w:color w:val="000000" w:themeColor="text1"/>
          <w:sz w:val="32"/>
          <w:szCs w:val="32"/>
        </w:rPr>
        <w:t>分析意见和对策建议。</w:t>
      </w:r>
    </w:p>
    <w:p w:rsidR="007E378A" w:rsidRPr="0018643A" w:rsidRDefault="007E378A" w:rsidP="00723621">
      <w:pPr>
        <w:spacing w:afterLines="50"/>
        <w:ind w:firstLineChars="196" w:firstLine="630"/>
        <w:rPr>
          <w:rFonts w:ascii="宋体" w:eastAsia="宋体" w:hAnsi="宋体" w:cstheme="majorEastAsia"/>
          <w:b/>
          <w:bCs/>
          <w:sz w:val="32"/>
          <w:szCs w:val="32"/>
        </w:rPr>
      </w:pPr>
      <w:r w:rsidRPr="0018643A">
        <w:rPr>
          <w:rFonts w:ascii="宋体" w:eastAsia="宋体" w:hAnsi="宋体" w:cstheme="majorEastAsia" w:hint="eastAsia"/>
          <w:b/>
          <w:bCs/>
          <w:color w:val="000000" w:themeColor="text1"/>
          <w:sz w:val="32"/>
          <w:szCs w:val="32"/>
        </w:rPr>
        <w:t>（四）</w:t>
      </w:r>
      <w:r w:rsidRPr="0018643A">
        <w:rPr>
          <w:rFonts w:ascii="宋体" w:eastAsia="宋体" w:hAnsi="宋体" w:cstheme="majorEastAsia" w:hint="eastAsia"/>
          <w:b/>
          <w:bCs/>
          <w:sz w:val="32"/>
          <w:szCs w:val="32"/>
        </w:rPr>
        <w:t>案件质量评查收效明显</w:t>
      </w:r>
    </w:p>
    <w:p w:rsidR="007E378A" w:rsidRPr="0018643A" w:rsidRDefault="007E378A" w:rsidP="00723621">
      <w:pPr>
        <w:spacing w:afterLines="50"/>
        <w:ind w:firstLineChars="196" w:firstLine="627"/>
        <w:rPr>
          <w:rFonts w:ascii="宋体" w:eastAsia="宋体" w:hAnsi="宋体" w:cstheme="majorEastAsia"/>
          <w:bCs/>
          <w:sz w:val="32"/>
          <w:szCs w:val="32"/>
        </w:rPr>
      </w:pPr>
      <w:r w:rsidRPr="0018643A">
        <w:rPr>
          <w:rFonts w:ascii="宋体" w:eastAsia="宋体" w:hAnsi="宋体" w:cstheme="majorEastAsia" w:hint="eastAsia"/>
          <w:bCs/>
          <w:sz w:val="32"/>
          <w:szCs w:val="32"/>
        </w:rPr>
        <w:t>司法责任制改革后，按照省</w:t>
      </w:r>
      <w:proofErr w:type="gramStart"/>
      <w:r w:rsidRPr="0018643A">
        <w:rPr>
          <w:rFonts w:ascii="宋体" w:eastAsia="宋体" w:hAnsi="宋体" w:cstheme="majorEastAsia" w:hint="eastAsia"/>
          <w:bCs/>
          <w:sz w:val="32"/>
          <w:szCs w:val="32"/>
        </w:rPr>
        <w:t>院案件</w:t>
      </w:r>
      <w:proofErr w:type="gramEnd"/>
      <w:r w:rsidRPr="0018643A">
        <w:rPr>
          <w:rFonts w:ascii="宋体" w:eastAsia="宋体" w:hAnsi="宋体" w:cstheme="majorEastAsia" w:hint="eastAsia"/>
          <w:bCs/>
          <w:sz w:val="32"/>
          <w:szCs w:val="32"/>
        </w:rPr>
        <w:t>质量评查办法要求，</w:t>
      </w:r>
      <w:r w:rsidRPr="0018643A">
        <w:rPr>
          <w:rFonts w:ascii="宋体" w:eastAsia="宋体" w:hAnsi="宋体" w:cstheme="majorEastAsia" w:hint="eastAsia"/>
          <w:bCs/>
          <w:sz w:val="32"/>
          <w:szCs w:val="32"/>
        </w:rPr>
        <w:lastRenderedPageBreak/>
        <w:t>对原有的各种评查标准、评查办法等相关制度进行了修改、补充、完善，并付诸实施，有力促进了审判质效提升。我院常年开展案件质量评查，分别以员额法官自查、审管办案</w:t>
      </w:r>
      <w:proofErr w:type="gramStart"/>
      <w:r w:rsidRPr="0018643A">
        <w:rPr>
          <w:rFonts w:ascii="宋体" w:eastAsia="宋体" w:hAnsi="宋体" w:cstheme="majorEastAsia" w:hint="eastAsia"/>
          <w:bCs/>
          <w:sz w:val="32"/>
          <w:szCs w:val="32"/>
        </w:rPr>
        <w:t>件质量</w:t>
      </w:r>
      <w:proofErr w:type="gramEnd"/>
      <w:r w:rsidRPr="0018643A">
        <w:rPr>
          <w:rFonts w:ascii="宋体" w:eastAsia="宋体" w:hAnsi="宋体" w:cstheme="majorEastAsia" w:hint="eastAsia"/>
          <w:bCs/>
          <w:sz w:val="32"/>
          <w:szCs w:val="32"/>
        </w:rPr>
        <w:t>评查、庭室件互查等评查方式进行评查，收到明显成效。</w:t>
      </w:r>
    </w:p>
    <w:p w:rsidR="007E378A" w:rsidRPr="0018643A" w:rsidRDefault="007E378A" w:rsidP="00723621">
      <w:pPr>
        <w:spacing w:afterLines="50"/>
        <w:ind w:firstLineChars="196" w:firstLine="630"/>
        <w:rPr>
          <w:rFonts w:ascii="宋体" w:eastAsia="宋体" w:hAnsi="宋体" w:cstheme="majorEastAsia"/>
          <w:b/>
          <w:bCs/>
          <w:sz w:val="32"/>
          <w:szCs w:val="32"/>
        </w:rPr>
      </w:pPr>
      <w:r w:rsidRPr="0018643A">
        <w:rPr>
          <w:rFonts w:ascii="宋体" w:eastAsia="宋体" w:hAnsi="宋体" w:cstheme="majorEastAsia" w:hint="eastAsia"/>
          <w:b/>
          <w:bCs/>
          <w:sz w:val="32"/>
          <w:szCs w:val="32"/>
        </w:rPr>
        <w:t>（五）建立较为完善</w:t>
      </w:r>
      <w:proofErr w:type="gramStart"/>
      <w:r w:rsidRPr="0018643A">
        <w:rPr>
          <w:rFonts w:ascii="宋体" w:eastAsia="宋体" w:hAnsi="宋体" w:cstheme="majorEastAsia" w:hint="eastAsia"/>
          <w:b/>
          <w:bCs/>
          <w:sz w:val="32"/>
          <w:szCs w:val="32"/>
        </w:rPr>
        <w:t>的类案同</w:t>
      </w:r>
      <w:proofErr w:type="gramEnd"/>
      <w:r w:rsidRPr="0018643A">
        <w:rPr>
          <w:rFonts w:ascii="宋体" w:eastAsia="宋体" w:hAnsi="宋体" w:cstheme="majorEastAsia" w:hint="eastAsia"/>
          <w:b/>
          <w:bCs/>
          <w:sz w:val="32"/>
          <w:szCs w:val="32"/>
        </w:rPr>
        <w:t>判机制</w:t>
      </w:r>
    </w:p>
    <w:p w:rsidR="007E378A" w:rsidRPr="0018643A" w:rsidRDefault="00577AD9" w:rsidP="00723621">
      <w:pPr>
        <w:spacing w:afterLines="50"/>
        <w:ind w:firstLineChars="196" w:firstLine="627"/>
        <w:rPr>
          <w:rFonts w:ascii="宋体" w:eastAsia="宋体" w:hAnsi="宋体" w:cstheme="majorEastAsia"/>
          <w:bCs/>
          <w:sz w:val="32"/>
          <w:szCs w:val="32"/>
        </w:rPr>
      </w:pPr>
      <w:r w:rsidRPr="0018643A">
        <w:rPr>
          <w:rFonts w:ascii="宋体" w:eastAsia="宋体" w:hAnsi="宋体" w:cstheme="majorEastAsia" w:hint="eastAsia"/>
          <w:bCs/>
          <w:sz w:val="32"/>
          <w:szCs w:val="32"/>
        </w:rPr>
        <w:t>建立和</w:t>
      </w:r>
      <w:proofErr w:type="gramStart"/>
      <w:r w:rsidRPr="0018643A">
        <w:rPr>
          <w:rFonts w:ascii="宋体" w:eastAsia="宋体" w:hAnsi="宋体" w:cstheme="majorEastAsia" w:hint="eastAsia"/>
          <w:bCs/>
          <w:sz w:val="32"/>
          <w:szCs w:val="32"/>
        </w:rPr>
        <w:t>完善</w:t>
      </w:r>
      <w:r w:rsidR="007E378A" w:rsidRPr="0018643A">
        <w:rPr>
          <w:rFonts w:ascii="宋体" w:eastAsia="宋体" w:hAnsi="宋体" w:cstheme="majorEastAsia" w:hint="eastAsia"/>
          <w:bCs/>
          <w:sz w:val="32"/>
          <w:szCs w:val="32"/>
        </w:rPr>
        <w:t>类案</w:t>
      </w:r>
      <w:proofErr w:type="gramEnd"/>
      <w:r w:rsidR="007E378A" w:rsidRPr="0018643A">
        <w:rPr>
          <w:rFonts w:ascii="宋体" w:eastAsia="宋体" w:hAnsi="宋体" w:cstheme="majorEastAsia" w:hint="eastAsia"/>
          <w:bCs/>
          <w:sz w:val="32"/>
          <w:szCs w:val="32"/>
        </w:rPr>
        <w:t>同判机制，我院以各审判团队结合本院实际初步</w:t>
      </w:r>
      <w:proofErr w:type="gramStart"/>
      <w:r w:rsidR="007E378A" w:rsidRPr="0018643A">
        <w:rPr>
          <w:rFonts w:ascii="宋体" w:eastAsia="宋体" w:hAnsi="宋体" w:cstheme="majorEastAsia" w:hint="eastAsia"/>
          <w:bCs/>
          <w:sz w:val="32"/>
          <w:szCs w:val="32"/>
        </w:rPr>
        <w:t>摸索类案同</w:t>
      </w:r>
      <w:proofErr w:type="gramEnd"/>
      <w:r w:rsidR="007E378A" w:rsidRPr="0018643A">
        <w:rPr>
          <w:rFonts w:ascii="宋体" w:eastAsia="宋体" w:hAnsi="宋体" w:cstheme="majorEastAsia" w:hint="eastAsia"/>
          <w:bCs/>
          <w:sz w:val="32"/>
          <w:szCs w:val="32"/>
        </w:rPr>
        <w:t>判模式。一是在立案环节由立案部门对受理</w:t>
      </w:r>
      <w:proofErr w:type="gramStart"/>
      <w:r w:rsidR="007E378A" w:rsidRPr="0018643A">
        <w:rPr>
          <w:rFonts w:ascii="宋体" w:eastAsia="宋体" w:hAnsi="宋体" w:cstheme="majorEastAsia" w:hint="eastAsia"/>
          <w:bCs/>
          <w:sz w:val="32"/>
          <w:szCs w:val="32"/>
        </w:rPr>
        <w:t>的类案初步</w:t>
      </w:r>
      <w:proofErr w:type="gramEnd"/>
      <w:r w:rsidR="007E378A" w:rsidRPr="0018643A">
        <w:rPr>
          <w:rFonts w:ascii="宋体" w:eastAsia="宋体" w:hAnsi="宋体" w:cstheme="majorEastAsia" w:hint="eastAsia"/>
          <w:bCs/>
          <w:sz w:val="32"/>
          <w:szCs w:val="32"/>
        </w:rPr>
        <w:t>分配到各审判团队，尽可能把</w:t>
      </w:r>
      <w:proofErr w:type="gramStart"/>
      <w:r w:rsidR="007E378A" w:rsidRPr="0018643A">
        <w:rPr>
          <w:rFonts w:ascii="宋体" w:eastAsia="宋体" w:hAnsi="宋体" w:cstheme="majorEastAsia" w:hint="eastAsia"/>
          <w:bCs/>
          <w:sz w:val="32"/>
          <w:szCs w:val="32"/>
        </w:rPr>
        <w:t>类案分配</w:t>
      </w:r>
      <w:proofErr w:type="gramEnd"/>
      <w:r w:rsidR="007E378A" w:rsidRPr="0018643A">
        <w:rPr>
          <w:rFonts w:ascii="宋体" w:eastAsia="宋体" w:hAnsi="宋体" w:cstheme="majorEastAsia" w:hint="eastAsia"/>
          <w:bCs/>
          <w:sz w:val="32"/>
          <w:szCs w:val="32"/>
        </w:rPr>
        <w:t>到同一法官、同一审判团队，</w:t>
      </w:r>
      <w:proofErr w:type="gramStart"/>
      <w:r w:rsidR="007E378A" w:rsidRPr="0018643A">
        <w:rPr>
          <w:rFonts w:ascii="宋体" w:eastAsia="宋体" w:hAnsi="宋体" w:cstheme="majorEastAsia" w:hint="eastAsia"/>
          <w:bCs/>
          <w:sz w:val="32"/>
          <w:szCs w:val="32"/>
        </w:rPr>
        <w:t>为类案同</w:t>
      </w:r>
      <w:proofErr w:type="gramEnd"/>
      <w:r w:rsidR="007E378A" w:rsidRPr="0018643A">
        <w:rPr>
          <w:rFonts w:ascii="宋体" w:eastAsia="宋体" w:hAnsi="宋体" w:cstheme="majorEastAsia" w:hint="eastAsia"/>
          <w:bCs/>
          <w:sz w:val="32"/>
          <w:szCs w:val="32"/>
        </w:rPr>
        <w:t>判奠定基础；二是在审理各环节加大沟通、协调、研究力度，加大分管院庭长之间的沟通、协调力度；加大不同办案部门之间的沟通、协调；加大办案法官之间沟通、协调；三是在合议裁判环节充分运用专业法官会议平台，有效利用法官会议集中统一研究，统一法律适用尺度和自由裁量尺度，做到同案同判，以免出现同案不同判现象；四是对有重大分歧的，合议庭复议后一律提交审判委员会研究、决定，确保法律尺度统一和法律正确实施。</w:t>
      </w:r>
    </w:p>
    <w:p w:rsidR="007E378A" w:rsidRPr="0018643A" w:rsidRDefault="007260D9" w:rsidP="00723621">
      <w:pPr>
        <w:spacing w:afterLines="50"/>
        <w:ind w:firstLineChars="196" w:firstLine="630"/>
        <w:rPr>
          <w:rFonts w:ascii="宋体" w:eastAsia="宋体" w:hAnsi="宋体" w:cstheme="majorEastAsia"/>
          <w:b/>
          <w:bCs/>
          <w:color w:val="000000" w:themeColor="text1"/>
          <w:sz w:val="32"/>
          <w:szCs w:val="32"/>
        </w:rPr>
      </w:pPr>
      <w:r>
        <w:rPr>
          <w:rFonts w:ascii="宋体" w:eastAsia="宋体" w:hAnsi="宋体" w:cstheme="majorEastAsia" w:hint="eastAsia"/>
          <w:b/>
          <w:bCs/>
          <w:color w:val="000000" w:themeColor="text1"/>
          <w:sz w:val="32"/>
          <w:szCs w:val="32"/>
        </w:rPr>
        <w:t>（六</w:t>
      </w:r>
      <w:r w:rsidR="007E378A" w:rsidRPr="0018643A">
        <w:rPr>
          <w:rFonts w:ascii="宋体" w:eastAsia="宋体" w:hAnsi="宋体" w:cstheme="majorEastAsia" w:hint="eastAsia"/>
          <w:b/>
          <w:bCs/>
          <w:color w:val="000000" w:themeColor="text1"/>
          <w:sz w:val="32"/>
          <w:szCs w:val="32"/>
        </w:rPr>
        <w:t>）建立较好的专业法官会议模式</w:t>
      </w:r>
    </w:p>
    <w:p w:rsidR="0018775E" w:rsidRPr="0018643A" w:rsidRDefault="00577AD9" w:rsidP="00723621">
      <w:pPr>
        <w:spacing w:afterLines="50"/>
        <w:ind w:firstLineChars="196" w:firstLine="627"/>
        <w:rPr>
          <w:rFonts w:ascii="宋体" w:eastAsia="宋体" w:hAnsi="宋体"/>
          <w:sz w:val="32"/>
          <w:szCs w:val="32"/>
        </w:rPr>
      </w:pPr>
      <w:r w:rsidRPr="00055A84">
        <w:rPr>
          <w:rFonts w:ascii="宋体" w:eastAsia="宋体" w:hAnsi="宋体" w:cstheme="majorEastAsia" w:hint="eastAsia"/>
          <w:bCs/>
          <w:color w:val="000000" w:themeColor="text1"/>
          <w:sz w:val="32"/>
          <w:szCs w:val="32"/>
        </w:rPr>
        <w:t>结合</w:t>
      </w:r>
      <w:r w:rsidR="007E378A" w:rsidRPr="00055A84">
        <w:rPr>
          <w:rFonts w:ascii="宋体" w:eastAsia="宋体" w:hAnsi="宋体" w:cstheme="majorEastAsia" w:hint="eastAsia"/>
          <w:bCs/>
          <w:color w:val="000000" w:themeColor="text1"/>
          <w:sz w:val="32"/>
          <w:szCs w:val="32"/>
        </w:rPr>
        <w:t>我院</w:t>
      </w:r>
      <w:r w:rsidRPr="00055A84">
        <w:rPr>
          <w:rFonts w:ascii="宋体" w:eastAsia="宋体" w:hAnsi="宋体" w:cstheme="majorEastAsia" w:hint="eastAsia"/>
          <w:bCs/>
          <w:color w:val="000000" w:themeColor="text1"/>
          <w:sz w:val="32"/>
          <w:szCs w:val="32"/>
        </w:rPr>
        <w:t>实际组建</w:t>
      </w:r>
      <w:r w:rsidR="007E378A" w:rsidRPr="00055A84">
        <w:rPr>
          <w:rFonts w:ascii="宋体" w:eastAsia="宋体" w:hAnsi="宋体" w:cstheme="majorEastAsia" w:hint="eastAsia"/>
          <w:bCs/>
          <w:color w:val="000000" w:themeColor="text1"/>
          <w:sz w:val="32"/>
          <w:szCs w:val="32"/>
        </w:rPr>
        <w:t>刑事、民事、行政、执行四个专业法官会议，</w:t>
      </w:r>
      <w:r w:rsidR="007E378A" w:rsidRPr="0018643A">
        <w:rPr>
          <w:rFonts w:ascii="宋体" w:eastAsia="宋体" w:hAnsi="宋体" w:cstheme="majorEastAsia" w:hint="eastAsia"/>
          <w:bCs/>
          <w:color w:val="000000" w:themeColor="text1"/>
          <w:sz w:val="32"/>
          <w:szCs w:val="32"/>
        </w:rPr>
        <w:t>由分管院长主持；审判长根据合议庭合议情况，认为案件属重大、疑难、复杂或法律适用有异议形不成决议意</w:t>
      </w:r>
      <w:r w:rsidR="007E378A" w:rsidRPr="0018643A">
        <w:rPr>
          <w:rFonts w:ascii="宋体" w:eastAsia="宋体" w:hAnsi="宋体" w:cstheme="majorEastAsia" w:hint="eastAsia"/>
          <w:bCs/>
          <w:color w:val="000000" w:themeColor="text1"/>
          <w:sz w:val="32"/>
          <w:szCs w:val="32"/>
        </w:rPr>
        <w:lastRenderedPageBreak/>
        <w:t>见的，报分管院长决定；合议庭书记员形成讨论笔录签字入卷；分管院长可视具体案情，要求其他专业法官参加合议，讨论案件，以保证案件质量。院、庭长通过法官会议发表的意见，只能作为合议庭评议参考，法官和合议庭独立审判意识进一步增强。</w:t>
      </w:r>
      <w:r w:rsidR="007E378A" w:rsidRPr="0018643A">
        <w:rPr>
          <w:rFonts w:ascii="宋体" w:eastAsia="宋体" w:hAnsi="宋体" w:cstheme="majorEastAsia" w:hint="eastAsia"/>
          <w:bCs/>
          <w:sz w:val="32"/>
          <w:szCs w:val="32"/>
        </w:rPr>
        <w:t>2017年我院形成专业法官会议59次，</w:t>
      </w:r>
      <w:r w:rsidR="007E378A" w:rsidRPr="0018643A">
        <w:rPr>
          <w:rFonts w:ascii="宋体" w:eastAsia="宋体" w:hAnsi="宋体" w:cstheme="majorEastAsia" w:hint="eastAsia"/>
          <w:bCs/>
          <w:color w:val="000000" w:themeColor="text1"/>
          <w:sz w:val="32"/>
          <w:szCs w:val="32"/>
        </w:rPr>
        <w:t>专业法官会议起到了案件“过滤器”和法官“咨询处”的功能作用，提高了办案质量。但专业法官会议的运行不够统一、规范和成熟，其会议主要功能作用的发挥还不够充分，需要逐步加以完善。</w:t>
      </w:r>
    </w:p>
    <w:p w:rsidR="00577AD9" w:rsidRPr="0018643A" w:rsidRDefault="00577AD9" w:rsidP="00723621">
      <w:pPr>
        <w:spacing w:afterLines="50"/>
        <w:ind w:firstLineChars="196" w:firstLine="630"/>
        <w:rPr>
          <w:rFonts w:ascii="宋体" w:eastAsia="宋体" w:hAnsi="宋体" w:cstheme="majorEastAsia"/>
          <w:b/>
          <w:bCs/>
          <w:color w:val="000000" w:themeColor="text1"/>
          <w:sz w:val="32"/>
          <w:szCs w:val="32"/>
        </w:rPr>
      </w:pPr>
      <w:r w:rsidRPr="0018643A">
        <w:rPr>
          <w:rFonts w:ascii="宋体" w:eastAsia="宋体" w:hAnsi="宋体" w:cstheme="majorEastAsia" w:hint="eastAsia"/>
          <w:b/>
          <w:bCs/>
          <w:color w:val="000000" w:themeColor="text1"/>
          <w:sz w:val="32"/>
          <w:szCs w:val="32"/>
        </w:rPr>
        <w:t>（六）转变审判委员会职能</w:t>
      </w:r>
    </w:p>
    <w:p w:rsidR="00577AD9" w:rsidRPr="0018643A" w:rsidRDefault="00577AD9" w:rsidP="00723621">
      <w:pPr>
        <w:spacing w:afterLines="50"/>
        <w:ind w:firstLineChars="196" w:firstLine="627"/>
        <w:rPr>
          <w:rFonts w:ascii="宋体" w:eastAsia="宋体" w:hAnsi="宋体" w:cstheme="majorEastAsia"/>
          <w:bCs/>
          <w:color w:val="000000" w:themeColor="text1"/>
          <w:sz w:val="32"/>
          <w:szCs w:val="32"/>
        </w:rPr>
      </w:pPr>
      <w:r w:rsidRPr="0018643A">
        <w:rPr>
          <w:rFonts w:ascii="宋体" w:eastAsia="宋体" w:hAnsi="宋体" w:cstheme="majorEastAsia" w:hint="eastAsia"/>
          <w:bCs/>
          <w:color w:val="000000" w:themeColor="text1"/>
          <w:sz w:val="32"/>
          <w:szCs w:val="32"/>
        </w:rPr>
        <w:t>我院认真贯彻落实《最高人民法院关于完善人民法院司法责任制的若干意见》和《最高人民法院关于审判委员会改革的实施意见》，制定了审判委员会工作规则，并严格贯彻落实审判委员会可研究类型案件，不符合研究条件的案件不允许提交审委会。</w:t>
      </w:r>
    </w:p>
    <w:p w:rsidR="00577AD9" w:rsidRPr="0018643A" w:rsidRDefault="00577AD9" w:rsidP="00723621">
      <w:pPr>
        <w:spacing w:afterLines="50"/>
        <w:ind w:firstLineChars="196" w:firstLine="627"/>
        <w:rPr>
          <w:rFonts w:ascii="宋体" w:eastAsia="宋体" w:hAnsi="宋体" w:cstheme="majorEastAsia"/>
          <w:bCs/>
          <w:color w:val="000000" w:themeColor="text1"/>
          <w:sz w:val="32"/>
          <w:szCs w:val="32"/>
        </w:rPr>
      </w:pPr>
      <w:r w:rsidRPr="0018643A">
        <w:rPr>
          <w:rFonts w:ascii="宋体" w:eastAsia="宋体" w:hAnsi="宋体" w:cstheme="majorEastAsia" w:hint="eastAsia"/>
          <w:bCs/>
          <w:color w:val="000000" w:themeColor="text1"/>
          <w:sz w:val="32"/>
          <w:szCs w:val="32"/>
        </w:rPr>
        <w:t>2017年全年共召开17次审委会，研究决定案件51件，其中刑事8件、民事23件、执行11件、信访9件，研究文件审判态势分析1件。</w:t>
      </w:r>
      <w:r w:rsidRPr="0018643A">
        <w:rPr>
          <w:rFonts w:ascii="宋体" w:eastAsia="宋体" w:hAnsi="宋体" w:cstheme="majorEastAsia" w:hint="eastAsia"/>
          <w:bCs/>
          <w:sz w:val="32"/>
          <w:szCs w:val="32"/>
        </w:rPr>
        <w:t>2018年</w:t>
      </w:r>
      <w:r w:rsidR="0035658F" w:rsidRPr="0018643A">
        <w:rPr>
          <w:rFonts w:ascii="宋体" w:eastAsia="宋体" w:hAnsi="宋体" w:cstheme="majorEastAsia" w:hint="eastAsia"/>
          <w:bCs/>
          <w:sz w:val="32"/>
          <w:szCs w:val="32"/>
        </w:rPr>
        <w:t>召开15次审委会,研究案件86,其中刑事6件，民事27件，赔偿1件，执行40件，行政1件，信访9件，司法救助2件，研究文件审判态势分析1件。</w:t>
      </w:r>
    </w:p>
    <w:p w:rsidR="00577AD9" w:rsidRPr="0018643A" w:rsidRDefault="00577AD9" w:rsidP="00723621">
      <w:pPr>
        <w:spacing w:afterLines="50"/>
        <w:ind w:firstLineChars="196" w:firstLine="630"/>
        <w:rPr>
          <w:rFonts w:ascii="宋体" w:eastAsia="宋体" w:hAnsi="宋体" w:cstheme="majorEastAsia"/>
          <w:b/>
          <w:bCs/>
          <w:color w:val="000000" w:themeColor="text1"/>
          <w:sz w:val="32"/>
          <w:szCs w:val="32"/>
        </w:rPr>
      </w:pPr>
      <w:r w:rsidRPr="0018643A">
        <w:rPr>
          <w:rFonts w:ascii="宋体" w:eastAsia="宋体" w:hAnsi="宋体" w:cstheme="majorEastAsia" w:hint="eastAsia"/>
          <w:b/>
          <w:bCs/>
          <w:color w:val="000000" w:themeColor="text1"/>
          <w:sz w:val="32"/>
          <w:szCs w:val="32"/>
        </w:rPr>
        <w:lastRenderedPageBreak/>
        <w:t>（</w:t>
      </w:r>
      <w:r w:rsidR="003A1E07" w:rsidRPr="0018643A">
        <w:rPr>
          <w:rFonts w:ascii="宋体" w:eastAsia="宋体" w:hAnsi="宋体" w:cstheme="majorEastAsia" w:hint="eastAsia"/>
          <w:b/>
          <w:bCs/>
          <w:color w:val="000000" w:themeColor="text1"/>
          <w:sz w:val="32"/>
          <w:szCs w:val="32"/>
        </w:rPr>
        <w:t>七</w:t>
      </w:r>
      <w:r w:rsidRPr="0018643A">
        <w:rPr>
          <w:rFonts w:ascii="宋体" w:eastAsia="宋体" w:hAnsi="宋体" w:cstheme="majorEastAsia" w:hint="eastAsia"/>
          <w:b/>
          <w:bCs/>
          <w:color w:val="000000" w:themeColor="text1"/>
          <w:sz w:val="32"/>
          <w:szCs w:val="32"/>
        </w:rPr>
        <w:t>）</w:t>
      </w:r>
      <w:r w:rsidR="00924579">
        <w:rPr>
          <w:rFonts w:ascii="宋体" w:eastAsia="宋体" w:hAnsi="宋体" w:cstheme="majorEastAsia" w:hint="eastAsia"/>
          <w:b/>
          <w:bCs/>
          <w:color w:val="000000" w:themeColor="text1"/>
          <w:sz w:val="32"/>
          <w:szCs w:val="32"/>
        </w:rPr>
        <w:t>深化司法办案信息公开接受监督</w:t>
      </w:r>
    </w:p>
    <w:p w:rsidR="00577AD9" w:rsidRDefault="00BD7E17" w:rsidP="00723621">
      <w:pPr>
        <w:spacing w:afterLines="50"/>
        <w:ind w:firstLineChars="200" w:firstLine="640"/>
        <w:rPr>
          <w:rFonts w:ascii="宋体" w:eastAsia="宋体" w:hAnsi="宋体" w:cstheme="majorEastAsia"/>
          <w:bCs/>
          <w:color w:val="000000" w:themeColor="text1"/>
          <w:sz w:val="32"/>
          <w:szCs w:val="32"/>
        </w:rPr>
      </w:pPr>
      <w:r w:rsidRPr="0018643A">
        <w:rPr>
          <w:rFonts w:ascii="宋体" w:eastAsia="宋体" w:hAnsi="宋体" w:cstheme="majorEastAsia" w:hint="eastAsia"/>
          <w:bCs/>
          <w:color w:val="000000" w:themeColor="text1"/>
          <w:sz w:val="32"/>
          <w:szCs w:val="32"/>
        </w:rPr>
        <w:t>我院严格落实省</w:t>
      </w:r>
      <w:proofErr w:type="gramStart"/>
      <w:r w:rsidRPr="0018643A">
        <w:rPr>
          <w:rFonts w:ascii="宋体" w:eastAsia="宋体" w:hAnsi="宋体" w:cstheme="majorEastAsia" w:hint="eastAsia"/>
          <w:bCs/>
          <w:color w:val="000000" w:themeColor="text1"/>
          <w:sz w:val="32"/>
          <w:szCs w:val="32"/>
        </w:rPr>
        <w:t>院部署</w:t>
      </w:r>
      <w:proofErr w:type="gramEnd"/>
      <w:r w:rsidRPr="0018643A">
        <w:rPr>
          <w:rFonts w:ascii="宋体" w:eastAsia="宋体" w:hAnsi="宋体" w:cstheme="majorEastAsia" w:hint="eastAsia"/>
          <w:bCs/>
          <w:color w:val="000000" w:themeColor="text1"/>
          <w:sz w:val="32"/>
          <w:szCs w:val="32"/>
        </w:rPr>
        <w:t>的司法公开工作，</w:t>
      </w:r>
      <w:r w:rsidR="00924579">
        <w:rPr>
          <w:rFonts w:ascii="宋体" w:eastAsia="宋体" w:hAnsi="宋体" w:cstheme="majorEastAsia" w:hint="eastAsia"/>
          <w:bCs/>
          <w:color w:val="000000" w:themeColor="text1"/>
          <w:sz w:val="32"/>
          <w:szCs w:val="32"/>
        </w:rPr>
        <w:t>利用司法公开平台向当事人公开案件可公开信息，并</w:t>
      </w:r>
      <w:r w:rsidR="00577AD9" w:rsidRPr="0018643A">
        <w:rPr>
          <w:rFonts w:ascii="宋体" w:eastAsia="宋体" w:hAnsi="宋体" w:cstheme="majorEastAsia" w:hint="eastAsia"/>
          <w:bCs/>
          <w:color w:val="000000" w:themeColor="text1"/>
          <w:sz w:val="32"/>
          <w:szCs w:val="32"/>
        </w:rPr>
        <w:t>及时上传生效文书，同时去除经审批</w:t>
      </w:r>
      <w:proofErr w:type="gramStart"/>
      <w:r w:rsidR="00577AD9" w:rsidRPr="0018643A">
        <w:rPr>
          <w:rFonts w:ascii="宋体" w:eastAsia="宋体" w:hAnsi="宋体" w:cstheme="majorEastAsia" w:hint="eastAsia"/>
          <w:bCs/>
          <w:color w:val="000000" w:themeColor="text1"/>
          <w:sz w:val="32"/>
          <w:szCs w:val="32"/>
        </w:rPr>
        <w:t>不</w:t>
      </w:r>
      <w:proofErr w:type="gramEnd"/>
      <w:r w:rsidR="00577AD9" w:rsidRPr="0018643A">
        <w:rPr>
          <w:rFonts w:ascii="宋体" w:eastAsia="宋体" w:hAnsi="宋体" w:cstheme="majorEastAsia" w:hint="eastAsia"/>
          <w:bCs/>
          <w:color w:val="000000" w:themeColor="text1"/>
          <w:sz w:val="32"/>
          <w:szCs w:val="32"/>
        </w:rPr>
        <w:t>上网，2017年当年完成文书公开5274件，经审批</w:t>
      </w:r>
      <w:proofErr w:type="gramStart"/>
      <w:r w:rsidR="00577AD9" w:rsidRPr="0018643A">
        <w:rPr>
          <w:rFonts w:ascii="宋体" w:eastAsia="宋体" w:hAnsi="宋体" w:cstheme="majorEastAsia" w:hint="eastAsia"/>
          <w:bCs/>
          <w:color w:val="000000" w:themeColor="text1"/>
          <w:sz w:val="32"/>
          <w:szCs w:val="32"/>
        </w:rPr>
        <w:t>不</w:t>
      </w:r>
      <w:proofErr w:type="gramEnd"/>
      <w:r w:rsidR="00577AD9" w:rsidRPr="0018643A">
        <w:rPr>
          <w:rFonts w:ascii="宋体" w:eastAsia="宋体" w:hAnsi="宋体" w:cstheme="majorEastAsia" w:hint="eastAsia"/>
          <w:bCs/>
          <w:color w:val="000000" w:themeColor="text1"/>
          <w:sz w:val="32"/>
          <w:szCs w:val="32"/>
        </w:rPr>
        <w:t>上网750件，当年完成85.01%，现经过省院文书上网核查，文书上网率已达100%。</w:t>
      </w:r>
    </w:p>
    <w:p w:rsidR="00924579" w:rsidRPr="00924579" w:rsidRDefault="00924579" w:rsidP="00723621">
      <w:pPr>
        <w:spacing w:afterLines="50"/>
        <w:ind w:firstLineChars="196" w:firstLine="630"/>
        <w:rPr>
          <w:rFonts w:ascii="宋体" w:eastAsia="宋体" w:hAnsi="宋体" w:cstheme="majorEastAsia"/>
          <w:b/>
          <w:bCs/>
          <w:color w:val="000000" w:themeColor="text1"/>
          <w:sz w:val="32"/>
          <w:szCs w:val="32"/>
        </w:rPr>
      </w:pPr>
      <w:r>
        <w:rPr>
          <w:rFonts w:ascii="宋体" w:eastAsia="宋体" w:hAnsi="宋体" w:cstheme="majorEastAsia" w:hint="eastAsia"/>
          <w:b/>
          <w:bCs/>
          <w:color w:val="000000" w:themeColor="text1"/>
          <w:sz w:val="32"/>
          <w:szCs w:val="32"/>
        </w:rPr>
        <w:t>（八）</w:t>
      </w:r>
      <w:r w:rsidRPr="00924579">
        <w:rPr>
          <w:rFonts w:ascii="宋体" w:eastAsia="宋体" w:hAnsi="宋体" w:cstheme="majorEastAsia" w:hint="eastAsia"/>
          <w:b/>
          <w:bCs/>
          <w:color w:val="000000" w:themeColor="text1"/>
          <w:sz w:val="32"/>
          <w:szCs w:val="32"/>
        </w:rPr>
        <w:t>健全审判管理和监督制约机制</w:t>
      </w:r>
    </w:p>
    <w:p w:rsidR="00924579" w:rsidRPr="0018643A" w:rsidRDefault="00924579" w:rsidP="00723621">
      <w:pPr>
        <w:spacing w:afterLines="50"/>
        <w:ind w:firstLineChars="200" w:firstLine="640"/>
        <w:rPr>
          <w:rFonts w:ascii="宋体" w:eastAsia="宋体" w:hAnsi="宋体" w:cstheme="majorEastAsia"/>
          <w:bCs/>
          <w:color w:val="000000" w:themeColor="text1"/>
          <w:sz w:val="32"/>
          <w:szCs w:val="32"/>
        </w:rPr>
      </w:pPr>
      <w:r w:rsidRPr="00924579">
        <w:rPr>
          <w:rFonts w:ascii="宋体" w:eastAsia="宋体" w:hAnsi="宋体" w:cstheme="majorEastAsia" w:hint="eastAsia"/>
          <w:bCs/>
          <w:color w:val="000000" w:themeColor="text1"/>
          <w:sz w:val="32"/>
          <w:szCs w:val="32"/>
        </w:rPr>
        <w:t>紧紧围绕授权、用权、制权等环节，合理确定权力归属，划清权力边界，强化权力流程控制。同步完善办案各环节之间、办案组织之间、办案组织内部的制约机制；注重对法官履职的事前、事中、事后监督，着力构建法律监督、社会监督、舆论监督多位一体的立体监督制约格局；以全面监督和重点监督、内部监督和外部监督相结合为原则，以随机分案、业务指导、质量评查、司法规范化检查、申诉复查等方式为支撑，以问题通报、督促整改、责任追究为手段，对法官履职实施全面动态监督。</w:t>
      </w:r>
    </w:p>
    <w:p w:rsidR="003A1E07" w:rsidRPr="0018643A" w:rsidRDefault="003A1E07" w:rsidP="00924579">
      <w:pPr>
        <w:spacing w:after="50"/>
        <w:ind w:firstLineChars="200" w:firstLine="643"/>
        <w:rPr>
          <w:rFonts w:ascii="宋体" w:eastAsia="宋体" w:hAnsi="宋体" w:cstheme="minorEastAsia"/>
          <w:b/>
          <w:color w:val="000000" w:themeColor="text1"/>
          <w:sz w:val="32"/>
          <w:szCs w:val="32"/>
        </w:rPr>
      </w:pPr>
      <w:r w:rsidRPr="0018643A">
        <w:rPr>
          <w:rFonts w:ascii="宋体" w:eastAsia="宋体" w:hAnsi="宋体" w:cstheme="minorEastAsia" w:hint="eastAsia"/>
          <w:b/>
          <w:color w:val="000000" w:themeColor="text1"/>
          <w:sz w:val="32"/>
          <w:szCs w:val="32"/>
        </w:rPr>
        <w:t>四、员额制改革落实情况</w:t>
      </w:r>
    </w:p>
    <w:p w:rsidR="003A1E07" w:rsidRPr="0018643A" w:rsidRDefault="003A1E07" w:rsidP="0018643A">
      <w:pPr>
        <w:spacing w:after="50"/>
        <w:ind w:firstLineChars="149" w:firstLine="479"/>
        <w:rPr>
          <w:rFonts w:ascii="宋体" w:eastAsia="宋体" w:hAnsi="宋体" w:cs="仿宋"/>
          <w:b/>
          <w:bCs/>
          <w:sz w:val="32"/>
          <w:szCs w:val="32"/>
        </w:rPr>
      </w:pPr>
      <w:r w:rsidRPr="0018643A">
        <w:rPr>
          <w:rFonts w:ascii="宋体" w:eastAsia="宋体" w:hAnsi="宋体" w:cs="仿宋" w:hint="eastAsia"/>
          <w:b/>
          <w:bCs/>
          <w:sz w:val="32"/>
          <w:szCs w:val="32"/>
        </w:rPr>
        <w:t>（一）员额法官选任管理严格遵守程序</w:t>
      </w:r>
    </w:p>
    <w:p w:rsidR="003A1E07" w:rsidRPr="0018643A" w:rsidRDefault="003A1E07" w:rsidP="0018643A">
      <w:pPr>
        <w:spacing w:after="50"/>
        <w:ind w:firstLineChars="200" w:firstLine="640"/>
        <w:rPr>
          <w:rFonts w:ascii="宋体" w:eastAsia="宋体" w:hAnsi="宋体"/>
          <w:sz w:val="32"/>
          <w:szCs w:val="32"/>
        </w:rPr>
      </w:pPr>
      <w:r w:rsidRPr="0018643A">
        <w:rPr>
          <w:rFonts w:ascii="宋体" w:eastAsia="宋体" w:hAnsi="宋体" w:hint="eastAsia"/>
          <w:sz w:val="32"/>
          <w:szCs w:val="32"/>
        </w:rPr>
        <w:t>按照省高院《吉林省法院系统体制改革试点实施方案》的统一部署，我院于2016年10月份启动工作。按照基层法院40%比例进入法官员额，并预留法官员额总数10%的总体</w:t>
      </w:r>
      <w:r w:rsidRPr="0018643A">
        <w:rPr>
          <w:rFonts w:ascii="宋体" w:eastAsia="宋体" w:hAnsi="宋体" w:hint="eastAsia"/>
          <w:sz w:val="32"/>
          <w:szCs w:val="32"/>
        </w:rPr>
        <w:lastRenderedPageBreak/>
        <w:t>要求，我院应配备员额法官34人，后因我院案件量大，省院在全省调配又给我院在38人的总量上增加了1个名额，且不需要预留。</w:t>
      </w:r>
    </w:p>
    <w:p w:rsidR="003A1E07" w:rsidRPr="0018643A" w:rsidRDefault="003A1E07" w:rsidP="0018643A">
      <w:pPr>
        <w:spacing w:after="50"/>
        <w:ind w:firstLineChars="200" w:firstLine="640"/>
        <w:rPr>
          <w:rFonts w:ascii="宋体" w:eastAsia="宋体" w:hAnsi="宋体"/>
          <w:sz w:val="32"/>
          <w:szCs w:val="32"/>
        </w:rPr>
      </w:pPr>
      <w:r w:rsidRPr="0018643A">
        <w:rPr>
          <w:rFonts w:ascii="宋体" w:eastAsia="宋体" w:hAnsi="宋体" w:hint="eastAsia"/>
          <w:sz w:val="32"/>
          <w:szCs w:val="32"/>
        </w:rPr>
        <w:t>2016年员额法官补充选任工作，按照省高院核定的补员名额，通过考试、考核的方式，选任员额法官32名。2017年按照省高院核定的补员名额补充选任员额法官5名。2018年省高院在全省范围内又为我院遴选了3名员额法官。</w:t>
      </w:r>
    </w:p>
    <w:p w:rsidR="003A1E07" w:rsidRPr="0018643A" w:rsidRDefault="003A1E07" w:rsidP="0018643A">
      <w:pPr>
        <w:spacing w:after="50"/>
        <w:ind w:firstLineChars="200" w:firstLine="640"/>
        <w:rPr>
          <w:rFonts w:ascii="宋体" w:eastAsia="宋体" w:hAnsi="宋体"/>
          <w:sz w:val="32"/>
          <w:szCs w:val="32"/>
        </w:rPr>
      </w:pPr>
      <w:r w:rsidRPr="0018643A">
        <w:rPr>
          <w:rFonts w:ascii="宋体" w:eastAsia="宋体" w:hAnsi="宋体" w:hint="eastAsia"/>
          <w:sz w:val="32"/>
          <w:szCs w:val="32"/>
        </w:rPr>
        <w:t>由于我院案多人少，不存在原办案骨干调离办案部门5年以上，回到办案岗位担任法官助理未满1年即参加遴选并入额的情况。截止目前，我院员额法官36名，其中不担任任何行政职务的员额法官9人。</w:t>
      </w:r>
    </w:p>
    <w:p w:rsidR="003A1E07" w:rsidRPr="0018643A" w:rsidRDefault="003A1E07" w:rsidP="0018643A">
      <w:pPr>
        <w:spacing w:after="50"/>
        <w:ind w:firstLineChars="200" w:firstLine="643"/>
        <w:rPr>
          <w:rFonts w:ascii="宋体" w:eastAsia="宋体" w:hAnsi="宋体"/>
          <w:b/>
          <w:bCs/>
          <w:sz w:val="32"/>
          <w:szCs w:val="32"/>
        </w:rPr>
      </w:pPr>
      <w:r w:rsidRPr="0018643A">
        <w:rPr>
          <w:rFonts w:ascii="宋体" w:eastAsia="宋体" w:hAnsi="宋体" w:hint="eastAsia"/>
          <w:b/>
          <w:bCs/>
          <w:sz w:val="32"/>
          <w:szCs w:val="32"/>
        </w:rPr>
        <w:t>（二）</w:t>
      </w:r>
      <w:r w:rsidR="00055A84" w:rsidRPr="0018643A">
        <w:rPr>
          <w:rFonts w:ascii="宋体" w:eastAsia="宋体" w:hAnsi="宋体" w:hint="eastAsia"/>
          <w:b/>
          <w:bCs/>
          <w:sz w:val="32"/>
          <w:szCs w:val="32"/>
        </w:rPr>
        <w:t>严守</w:t>
      </w:r>
      <w:r w:rsidRPr="0018643A">
        <w:rPr>
          <w:rFonts w:ascii="宋体" w:eastAsia="宋体" w:hAnsi="宋体" w:hint="eastAsia"/>
          <w:b/>
          <w:bCs/>
          <w:sz w:val="32"/>
          <w:szCs w:val="32"/>
        </w:rPr>
        <w:t>法官助理和书记员套改比例</w:t>
      </w:r>
    </w:p>
    <w:p w:rsidR="003A1E07" w:rsidRPr="0018643A" w:rsidRDefault="003A1E07" w:rsidP="0018643A">
      <w:pPr>
        <w:spacing w:after="50"/>
        <w:ind w:firstLineChars="200" w:firstLine="640"/>
        <w:rPr>
          <w:rFonts w:ascii="宋体" w:eastAsia="宋体" w:hAnsi="宋体"/>
          <w:sz w:val="32"/>
          <w:szCs w:val="32"/>
        </w:rPr>
      </w:pPr>
      <w:r w:rsidRPr="0018643A">
        <w:rPr>
          <w:rFonts w:ascii="宋体" w:eastAsia="宋体" w:hAnsi="宋体" w:hint="eastAsia"/>
          <w:sz w:val="32"/>
          <w:szCs w:val="32"/>
        </w:rPr>
        <w:t>201</w:t>
      </w:r>
      <w:r w:rsidR="00C36D09">
        <w:rPr>
          <w:rFonts w:ascii="宋体" w:eastAsia="宋体" w:hAnsi="宋体" w:hint="eastAsia"/>
          <w:sz w:val="32"/>
          <w:szCs w:val="32"/>
        </w:rPr>
        <w:t>8</w:t>
      </w:r>
      <w:r w:rsidRPr="0018643A">
        <w:rPr>
          <w:rFonts w:ascii="宋体" w:eastAsia="宋体" w:hAnsi="宋体" w:hint="eastAsia"/>
          <w:sz w:val="32"/>
          <w:szCs w:val="32"/>
        </w:rPr>
        <w:t>年3月，按照《吉林省法官助理、检察官助理和书记员职务序列改革试点方案》要求，我院已完成</w:t>
      </w:r>
      <w:r w:rsidR="00055A84">
        <w:rPr>
          <w:rFonts w:ascii="宋体" w:eastAsia="宋体" w:hAnsi="宋体" w:hint="eastAsia"/>
          <w:sz w:val="32"/>
          <w:szCs w:val="32"/>
        </w:rPr>
        <w:t>员额法官套改36人比例40%，司法辅助人员套改31人比例34.4%，司法行政套改14人比例15.5%，</w:t>
      </w:r>
      <w:r w:rsidRPr="0018643A">
        <w:rPr>
          <w:rFonts w:ascii="宋体" w:eastAsia="宋体" w:hAnsi="宋体" w:hint="eastAsia"/>
          <w:sz w:val="32"/>
          <w:szCs w:val="32"/>
        </w:rPr>
        <w:t>法官助理、书记员套改13人。</w:t>
      </w:r>
    </w:p>
    <w:p w:rsidR="003A1E07" w:rsidRPr="0018643A" w:rsidRDefault="003A1E07" w:rsidP="0018643A">
      <w:pPr>
        <w:spacing w:after="50"/>
        <w:ind w:firstLineChars="200" w:firstLine="643"/>
        <w:rPr>
          <w:rFonts w:ascii="宋体" w:eastAsia="宋体" w:hAnsi="宋体"/>
          <w:b/>
          <w:bCs/>
          <w:sz w:val="32"/>
          <w:szCs w:val="32"/>
        </w:rPr>
      </w:pPr>
      <w:r w:rsidRPr="0018643A">
        <w:rPr>
          <w:rFonts w:ascii="宋体" w:eastAsia="宋体" w:hAnsi="宋体" w:hint="eastAsia"/>
          <w:b/>
          <w:bCs/>
          <w:sz w:val="32"/>
          <w:szCs w:val="32"/>
        </w:rPr>
        <w:t>（三）</w:t>
      </w:r>
      <w:r w:rsidR="00C36D09" w:rsidRPr="0018643A">
        <w:rPr>
          <w:rFonts w:ascii="宋体" w:eastAsia="宋体" w:hAnsi="宋体" w:hint="eastAsia"/>
          <w:b/>
          <w:bCs/>
          <w:sz w:val="32"/>
          <w:szCs w:val="32"/>
        </w:rPr>
        <w:t>健全</w:t>
      </w:r>
      <w:r w:rsidRPr="0018643A">
        <w:rPr>
          <w:rFonts w:ascii="宋体" w:eastAsia="宋体" w:hAnsi="宋体" w:hint="eastAsia"/>
          <w:b/>
          <w:bCs/>
          <w:sz w:val="32"/>
          <w:szCs w:val="32"/>
        </w:rPr>
        <w:t>员额法官退出管理机制</w:t>
      </w:r>
    </w:p>
    <w:p w:rsidR="003A1E07" w:rsidRPr="0018643A" w:rsidRDefault="003A1E07" w:rsidP="0018643A">
      <w:pPr>
        <w:spacing w:after="50"/>
        <w:ind w:firstLineChars="200" w:firstLine="640"/>
        <w:rPr>
          <w:rFonts w:ascii="宋体" w:eastAsia="宋体" w:hAnsi="宋体" w:cs="仿宋"/>
          <w:sz w:val="32"/>
          <w:szCs w:val="32"/>
        </w:rPr>
      </w:pPr>
      <w:r w:rsidRPr="0018643A">
        <w:rPr>
          <w:rFonts w:ascii="宋体" w:eastAsia="宋体" w:hAnsi="宋体" w:cs="仿宋" w:hint="eastAsia"/>
          <w:sz w:val="32"/>
          <w:szCs w:val="32"/>
        </w:rPr>
        <w:t>2017年12月6日，省法院印发《全省法院员额法官管理办法》（吉高法[2017]128号）第七章，对员额法官退出</w:t>
      </w:r>
      <w:proofErr w:type="gramStart"/>
      <w:r w:rsidRPr="0018643A">
        <w:rPr>
          <w:rFonts w:ascii="宋体" w:eastAsia="宋体" w:hAnsi="宋体" w:cs="仿宋" w:hint="eastAsia"/>
          <w:sz w:val="32"/>
          <w:szCs w:val="32"/>
        </w:rPr>
        <w:t>作出</w:t>
      </w:r>
      <w:proofErr w:type="gramEnd"/>
      <w:r w:rsidRPr="0018643A">
        <w:rPr>
          <w:rFonts w:ascii="宋体" w:eastAsia="宋体" w:hAnsi="宋体" w:cs="仿宋" w:hint="eastAsia"/>
          <w:sz w:val="32"/>
          <w:szCs w:val="32"/>
        </w:rPr>
        <w:t>相应规定。2017年补充的5名法官中，我院政治处主任补额考试前已经向组织提出正式书面申请，自愿辞去现任职务。</w:t>
      </w:r>
      <w:r w:rsidRPr="0018643A">
        <w:rPr>
          <w:rFonts w:ascii="宋体" w:eastAsia="宋体" w:hAnsi="宋体" w:cs="仿宋" w:hint="eastAsia"/>
          <w:sz w:val="32"/>
          <w:szCs w:val="32"/>
        </w:rPr>
        <w:lastRenderedPageBreak/>
        <w:t>按照中政委《关于严格执行法官、检察官遴选标准和程序的通知》规定，已完成任免手续，调整到一线办案岗位。</w:t>
      </w:r>
    </w:p>
    <w:p w:rsidR="003A1E07" w:rsidRPr="0018643A" w:rsidRDefault="003A1E07" w:rsidP="0018643A">
      <w:pPr>
        <w:spacing w:after="50"/>
        <w:ind w:firstLineChars="200" w:firstLine="640"/>
        <w:rPr>
          <w:rFonts w:ascii="宋体" w:eastAsia="宋体" w:hAnsi="宋体" w:cs="仿宋"/>
          <w:sz w:val="32"/>
          <w:szCs w:val="32"/>
        </w:rPr>
      </w:pPr>
      <w:r w:rsidRPr="0018643A">
        <w:rPr>
          <w:rFonts w:ascii="宋体" w:eastAsia="宋体" w:hAnsi="宋体" w:cs="仿宋" w:hint="eastAsia"/>
          <w:sz w:val="32"/>
          <w:szCs w:val="32"/>
        </w:rPr>
        <w:t>截止目前，我院不存在办案绩效考核不合格而退出员额的情况，没有不分管办案业务的领导班子成员以及非业务部门负责人进入员额的情况。我院共退出员额法官4人，</w:t>
      </w:r>
      <w:r w:rsidRPr="0018643A">
        <w:rPr>
          <w:rFonts w:ascii="宋体" w:eastAsia="宋体" w:hAnsi="宋体" w:hint="eastAsia"/>
          <w:sz w:val="32"/>
          <w:szCs w:val="32"/>
        </w:rPr>
        <w:t>1名调转3名退休，</w:t>
      </w:r>
      <w:r w:rsidRPr="0018643A">
        <w:rPr>
          <w:rFonts w:ascii="宋体" w:eastAsia="宋体" w:hAnsi="宋体" w:cs="仿宋" w:hint="eastAsia"/>
          <w:sz w:val="32"/>
          <w:szCs w:val="32"/>
        </w:rPr>
        <w:t>已建立补充员额机制。</w:t>
      </w:r>
    </w:p>
    <w:p w:rsidR="003A1E07" w:rsidRPr="007260D9" w:rsidRDefault="007260D9" w:rsidP="0018643A">
      <w:pPr>
        <w:spacing w:after="50"/>
        <w:ind w:firstLineChars="200" w:firstLine="643"/>
        <w:rPr>
          <w:rFonts w:ascii="宋体" w:eastAsia="宋体" w:hAnsi="宋体"/>
          <w:b/>
          <w:bCs/>
          <w:sz w:val="32"/>
          <w:szCs w:val="32"/>
        </w:rPr>
      </w:pPr>
      <w:r>
        <w:rPr>
          <w:rFonts w:ascii="宋体" w:eastAsia="宋体" w:hAnsi="宋体" w:hint="eastAsia"/>
          <w:b/>
          <w:bCs/>
          <w:sz w:val="32"/>
          <w:szCs w:val="32"/>
        </w:rPr>
        <w:t>（四）</w:t>
      </w:r>
      <w:r w:rsidR="003A1E07" w:rsidRPr="007260D9">
        <w:rPr>
          <w:rFonts w:ascii="宋体" w:eastAsia="宋体" w:hAnsi="宋体" w:hint="eastAsia"/>
          <w:b/>
          <w:bCs/>
          <w:sz w:val="32"/>
          <w:szCs w:val="32"/>
        </w:rPr>
        <w:t>内设机构改革</w:t>
      </w:r>
      <w:r w:rsidR="00C36D09">
        <w:rPr>
          <w:rFonts w:ascii="宋体" w:eastAsia="宋体" w:hAnsi="宋体" w:hint="eastAsia"/>
          <w:b/>
          <w:bCs/>
          <w:sz w:val="32"/>
          <w:szCs w:val="32"/>
        </w:rPr>
        <w:t>正在进行时</w:t>
      </w:r>
    </w:p>
    <w:p w:rsidR="003A1E07" w:rsidRPr="0018643A" w:rsidRDefault="003A1E07" w:rsidP="0018643A">
      <w:pPr>
        <w:spacing w:after="50"/>
        <w:ind w:firstLineChars="200" w:firstLine="640"/>
        <w:rPr>
          <w:rFonts w:ascii="宋体" w:eastAsia="宋体" w:hAnsi="宋体"/>
          <w:sz w:val="32"/>
          <w:szCs w:val="32"/>
        </w:rPr>
      </w:pPr>
      <w:r w:rsidRPr="0018643A">
        <w:rPr>
          <w:rFonts w:ascii="宋体" w:eastAsia="宋体" w:hAnsi="宋体" w:hint="eastAsia"/>
          <w:sz w:val="32"/>
          <w:szCs w:val="32"/>
        </w:rPr>
        <w:t>我院三年来内设机构一直保持稳定在14个，政法编制实有人员90人，比率为1:6.4，业务机构11个，非业务机构3个，比率为3.7:1。目前正按照上级法院安排部署进行内设机构改革，改革</w:t>
      </w:r>
      <w:r w:rsidR="0018643A" w:rsidRPr="0018643A">
        <w:rPr>
          <w:rFonts w:ascii="宋体" w:eastAsia="宋体" w:hAnsi="宋体" w:hint="eastAsia"/>
          <w:sz w:val="32"/>
          <w:szCs w:val="32"/>
        </w:rPr>
        <w:t>方案现已报上级法院。</w:t>
      </w:r>
    </w:p>
    <w:p w:rsidR="003A1E07" w:rsidRPr="0018643A" w:rsidRDefault="007260D9" w:rsidP="0018643A">
      <w:pPr>
        <w:spacing w:after="50"/>
        <w:ind w:firstLineChars="200" w:firstLine="643"/>
        <w:rPr>
          <w:rFonts w:ascii="宋体" w:eastAsia="宋体" w:hAnsi="宋体" w:cstheme="minorEastAsia"/>
          <w:b/>
          <w:color w:val="000000" w:themeColor="text1"/>
          <w:sz w:val="32"/>
          <w:szCs w:val="32"/>
        </w:rPr>
      </w:pPr>
      <w:r>
        <w:rPr>
          <w:rFonts w:ascii="宋体" w:eastAsia="宋体" w:hAnsi="宋体" w:cstheme="minorEastAsia" w:hint="eastAsia"/>
          <w:b/>
          <w:color w:val="000000" w:themeColor="text1"/>
          <w:sz w:val="32"/>
          <w:szCs w:val="32"/>
        </w:rPr>
        <w:t>五</w:t>
      </w:r>
      <w:r w:rsidR="003A1E07" w:rsidRPr="0018643A">
        <w:rPr>
          <w:rFonts w:ascii="宋体" w:eastAsia="宋体" w:hAnsi="宋体" w:cstheme="minorEastAsia" w:hint="eastAsia"/>
          <w:b/>
          <w:color w:val="000000" w:themeColor="text1"/>
          <w:sz w:val="32"/>
          <w:szCs w:val="32"/>
        </w:rPr>
        <w:t>、职业保障</w:t>
      </w:r>
    </w:p>
    <w:p w:rsidR="003A1E07" w:rsidRPr="0018643A" w:rsidRDefault="003A1E07" w:rsidP="0018643A">
      <w:pPr>
        <w:spacing w:after="50"/>
        <w:ind w:firstLineChars="200" w:firstLine="643"/>
        <w:rPr>
          <w:rFonts w:ascii="宋体" w:eastAsia="宋体" w:hAnsi="宋体"/>
          <w:b/>
          <w:sz w:val="32"/>
          <w:szCs w:val="32"/>
        </w:rPr>
      </w:pPr>
      <w:r w:rsidRPr="0018643A">
        <w:rPr>
          <w:rFonts w:ascii="宋体" w:eastAsia="宋体" w:hAnsi="宋体" w:hint="eastAsia"/>
          <w:b/>
          <w:sz w:val="32"/>
          <w:szCs w:val="32"/>
        </w:rPr>
        <w:t>（一）薪酬保障</w:t>
      </w:r>
      <w:r w:rsidR="0018643A" w:rsidRPr="0018643A">
        <w:rPr>
          <w:rFonts w:ascii="宋体" w:eastAsia="宋体" w:hAnsi="宋体" w:hint="eastAsia"/>
          <w:b/>
          <w:sz w:val="32"/>
          <w:szCs w:val="32"/>
        </w:rPr>
        <w:t>及时到位</w:t>
      </w:r>
    </w:p>
    <w:p w:rsidR="003A1E07" w:rsidRPr="0018643A" w:rsidRDefault="003A1E07" w:rsidP="0018643A">
      <w:pPr>
        <w:spacing w:after="50"/>
        <w:ind w:firstLineChars="200" w:firstLine="640"/>
        <w:rPr>
          <w:rFonts w:ascii="宋体" w:eastAsia="宋体" w:hAnsi="宋体"/>
          <w:sz w:val="32"/>
          <w:szCs w:val="32"/>
        </w:rPr>
      </w:pPr>
      <w:r w:rsidRPr="0018643A">
        <w:rPr>
          <w:rFonts w:ascii="宋体" w:eastAsia="宋体" w:hAnsi="宋体" w:hint="eastAsia"/>
          <w:sz w:val="32"/>
          <w:szCs w:val="32"/>
        </w:rPr>
        <w:t xml:space="preserve"> 2016年7月，根据《吉林省法院体统司法办案补贴发放意见》，发放过渡性司法办案补贴，员额法官基本为1700元/月，司法辅助、司法行政人员为900元/月，自2015年10月执行。</w:t>
      </w:r>
    </w:p>
    <w:p w:rsidR="003A1E07" w:rsidRPr="0018643A" w:rsidRDefault="003A1E07" w:rsidP="0018643A">
      <w:pPr>
        <w:spacing w:after="50"/>
        <w:ind w:firstLineChars="200" w:firstLine="640"/>
        <w:rPr>
          <w:rFonts w:ascii="宋体" w:eastAsia="宋体" w:hAnsi="宋体"/>
          <w:sz w:val="32"/>
          <w:szCs w:val="32"/>
        </w:rPr>
      </w:pPr>
      <w:r w:rsidRPr="0018643A">
        <w:rPr>
          <w:rFonts w:ascii="宋体" w:eastAsia="宋体" w:hAnsi="宋体" w:hint="eastAsia"/>
          <w:sz w:val="32"/>
          <w:szCs w:val="32"/>
        </w:rPr>
        <w:t>2017年5月，按照员额法官基本工资增资与绩效奖金总和一般为当地公务员工资收入的50%左右，审判辅助人员和司法行政人员绩效奖金一般为当地公务员工资收入的20%左右的标准，对2015、2016年工资制度改革工资及绩效奖金</w:t>
      </w:r>
      <w:r w:rsidRPr="0018643A">
        <w:rPr>
          <w:rFonts w:ascii="宋体" w:eastAsia="宋体" w:hAnsi="宋体" w:hint="eastAsia"/>
          <w:sz w:val="32"/>
          <w:szCs w:val="32"/>
        </w:rPr>
        <w:lastRenderedPageBreak/>
        <w:t>进行了补发。</w:t>
      </w:r>
    </w:p>
    <w:p w:rsidR="003A1E07" w:rsidRPr="0018643A" w:rsidRDefault="003A1E07" w:rsidP="0018643A">
      <w:pPr>
        <w:spacing w:after="50"/>
        <w:ind w:firstLineChars="200" w:firstLine="640"/>
        <w:rPr>
          <w:rFonts w:ascii="宋体" w:eastAsia="宋体" w:hAnsi="宋体"/>
          <w:sz w:val="32"/>
          <w:szCs w:val="32"/>
        </w:rPr>
      </w:pPr>
      <w:r w:rsidRPr="0018643A">
        <w:rPr>
          <w:rFonts w:ascii="宋体" w:eastAsia="宋体" w:hAnsi="宋体" w:hint="eastAsia"/>
          <w:sz w:val="32"/>
          <w:szCs w:val="32"/>
        </w:rPr>
        <w:t>我院已依据实际情况，建立了绩效考核办法。对入额法官每年都有年度考核。绩效奖金已拉开档次。</w:t>
      </w:r>
    </w:p>
    <w:p w:rsidR="003A1E07" w:rsidRPr="0018643A" w:rsidRDefault="003A1E07" w:rsidP="0018643A">
      <w:pPr>
        <w:spacing w:after="50"/>
        <w:ind w:firstLineChars="200" w:firstLine="640"/>
        <w:rPr>
          <w:rFonts w:ascii="宋体" w:eastAsia="宋体" w:hAnsi="宋体"/>
          <w:sz w:val="32"/>
          <w:szCs w:val="32"/>
        </w:rPr>
      </w:pPr>
      <w:r w:rsidRPr="0018643A">
        <w:rPr>
          <w:rFonts w:ascii="宋体" w:eastAsia="宋体" w:hAnsi="宋体" w:hint="eastAsia"/>
          <w:sz w:val="32"/>
          <w:szCs w:val="32"/>
        </w:rPr>
        <w:t>2017年，</w:t>
      </w:r>
      <w:r w:rsidR="0018643A" w:rsidRPr="0018643A">
        <w:rPr>
          <w:rFonts w:ascii="宋体" w:eastAsia="宋体" w:hAnsi="宋体" w:hint="eastAsia"/>
          <w:sz w:val="32"/>
          <w:szCs w:val="32"/>
        </w:rPr>
        <w:t>我院</w:t>
      </w:r>
      <w:r w:rsidRPr="0018643A">
        <w:rPr>
          <w:rFonts w:ascii="宋体" w:eastAsia="宋体" w:hAnsi="宋体" w:hint="eastAsia"/>
          <w:sz w:val="32"/>
          <w:szCs w:val="32"/>
        </w:rPr>
        <w:t>员额法官增资已全部兑现完毕，增资幅度：基本工资增资与绩效奖金总和为</w:t>
      </w:r>
      <w:proofErr w:type="gramStart"/>
      <w:r w:rsidR="0018643A" w:rsidRPr="0018643A">
        <w:rPr>
          <w:rFonts w:ascii="宋体" w:eastAsia="宋体" w:hAnsi="宋体" w:hint="eastAsia"/>
          <w:sz w:val="32"/>
          <w:szCs w:val="32"/>
        </w:rPr>
        <w:t>东昌区</w:t>
      </w:r>
      <w:r w:rsidRPr="0018643A">
        <w:rPr>
          <w:rFonts w:ascii="宋体" w:eastAsia="宋体" w:hAnsi="宋体" w:hint="eastAsia"/>
          <w:sz w:val="32"/>
          <w:szCs w:val="32"/>
        </w:rPr>
        <w:t>公务员</w:t>
      </w:r>
      <w:proofErr w:type="gramEnd"/>
      <w:r w:rsidRPr="0018643A">
        <w:rPr>
          <w:rFonts w:ascii="宋体" w:eastAsia="宋体" w:hAnsi="宋体" w:hint="eastAsia"/>
          <w:sz w:val="32"/>
          <w:szCs w:val="32"/>
        </w:rPr>
        <w:t>工资的50%，即2537元；审判辅助人员和司法行政人员增资幅度：绩效奖金为</w:t>
      </w:r>
      <w:proofErr w:type="gramStart"/>
      <w:r w:rsidR="0018643A" w:rsidRPr="0018643A">
        <w:rPr>
          <w:rFonts w:ascii="宋体" w:eastAsia="宋体" w:hAnsi="宋体" w:hint="eastAsia"/>
          <w:sz w:val="32"/>
          <w:szCs w:val="32"/>
        </w:rPr>
        <w:t>东昌区</w:t>
      </w:r>
      <w:r w:rsidRPr="0018643A">
        <w:rPr>
          <w:rFonts w:ascii="宋体" w:eastAsia="宋体" w:hAnsi="宋体" w:hint="eastAsia"/>
          <w:sz w:val="32"/>
          <w:szCs w:val="32"/>
        </w:rPr>
        <w:t>公务员</w:t>
      </w:r>
      <w:proofErr w:type="gramEnd"/>
      <w:r w:rsidRPr="0018643A">
        <w:rPr>
          <w:rFonts w:ascii="宋体" w:eastAsia="宋体" w:hAnsi="宋体" w:hint="eastAsia"/>
          <w:sz w:val="32"/>
          <w:szCs w:val="32"/>
        </w:rPr>
        <w:t>工资的20%，即1015元，也已发放完毕。</w:t>
      </w:r>
    </w:p>
    <w:p w:rsidR="003A1E07" w:rsidRPr="0018643A" w:rsidRDefault="003A1E07" w:rsidP="0018643A">
      <w:pPr>
        <w:spacing w:after="50"/>
        <w:ind w:firstLineChars="200" w:firstLine="640"/>
        <w:rPr>
          <w:rFonts w:ascii="宋体" w:eastAsia="宋体" w:hAnsi="宋体"/>
          <w:sz w:val="32"/>
          <w:szCs w:val="32"/>
        </w:rPr>
      </w:pPr>
      <w:r w:rsidRPr="0018643A">
        <w:rPr>
          <w:rFonts w:ascii="宋体" w:eastAsia="宋体" w:hAnsi="宋体" w:hint="eastAsia"/>
          <w:sz w:val="32"/>
          <w:szCs w:val="32"/>
        </w:rPr>
        <w:t>我院无聘任制书记员，劳务派遣40人。</w:t>
      </w:r>
    </w:p>
    <w:p w:rsidR="003A1E07" w:rsidRPr="0018643A" w:rsidRDefault="003A1E07" w:rsidP="0018643A">
      <w:pPr>
        <w:spacing w:after="50"/>
        <w:ind w:firstLineChars="200" w:firstLine="643"/>
        <w:rPr>
          <w:rFonts w:ascii="宋体" w:eastAsia="宋体" w:hAnsi="宋体"/>
          <w:b/>
          <w:bCs/>
          <w:sz w:val="32"/>
          <w:szCs w:val="32"/>
        </w:rPr>
      </w:pPr>
      <w:r w:rsidRPr="0018643A">
        <w:rPr>
          <w:rFonts w:ascii="宋体" w:eastAsia="宋体" w:hAnsi="宋体" w:hint="eastAsia"/>
          <w:b/>
          <w:bCs/>
          <w:sz w:val="32"/>
          <w:szCs w:val="32"/>
        </w:rPr>
        <w:t>（二）单独职务序列</w:t>
      </w:r>
      <w:r w:rsidR="00C36D09">
        <w:rPr>
          <w:rFonts w:ascii="宋体" w:eastAsia="宋体" w:hAnsi="宋体" w:hint="eastAsia"/>
          <w:b/>
          <w:bCs/>
          <w:sz w:val="32"/>
          <w:szCs w:val="32"/>
        </w:rPr>
        <w:t>稳步推进</w:t>
      </w:r>
    </w:p>
    <w:p w:rsidR="003A1E07" w:rsidRPr="0018643A" w:rsidRDefault="003A1E07" w:rsidP="0018643A">
      <w:pPr>
        <w:spacing w:after="50"/>
        <w:ind w:firstLineChars="200" w:firstLine="640"/>
        <w:rPr>
          <w:rFonts w:ascii="宋体" w:eastAsia="宋体" w:hAnsi="宋体" w:cs="宋体"/>
          <w:kern w:val="0"/>
          <w:sz w:val="32"/>
          <w:szCs w:val="32"/>
        </w:rPr>
      </w:pPr>
      <w:r w:rsidRPr="0018643A">
        <w:rPr>
          <w:rFonts w:ascii="宋体" w:eastAsia="宋体" w:hAnsi="宋体" w:cs="宋体" w:hint="eastAsia"/>
          <w:kern w:val="0"/>
          <w:sz w:val="32"/>
          <w:szCs w:val="32"/>
        </w:rPr>
        <w:t>认真抓好法官职业保障，按照吉林省司法体制改革试点的统一部署，在我院领导积极协调下，</w:t>
      </w:r>
      <w:r w:rsidRPr="0018643A">
        <w:rPr>
          <w:rFonts w:ascii="宋体" w:eastAsia="宋体" w:hAnsi="宋体" w:cs="宋体" w:hint="eastAsia"/>
          <w:color w:val="000000"/>
          <w:kern w:val="0"/>
          <w:sz w:val="32"/>
          <w:szCs w:val="32"/>
        </w:rPr>
        <w:t>2015年2月</w:t>
      </w:r>
      <w:r w:rsidRPr="0018643A">
        <w:rPr>
          <w:rFonts w:ascii="宋体" w:eastAsia="宋体" w:hAnsi="宋体" w:cs="宋体" w:hint="eastAsia"/>
          <w:kern w:val="0"/>
          <w:sz w:val="32"/>
          <w:szCs w:val="32"/>
        </w:rPr>
        <w:t>，我院对</w:t>
      </w:r>
      <w:r w:rsidRPr="0018643A">
        <w:rPr>
          <w:rFonts w:ascii="宋体" w:eastAsia="宋体" w:hAnsi="宋体" w:cs="宋体" w:hint="eastAsia"/>
          <w:color w:val="000000"/>
          <w:kern w:val="0"/>
          <w:sz w:val="32"/>
          <w:szCs w:val="32"/>
        </w:rPr>
        <w:t>43名员额法官</w:t>
      </w:r>
      <w:r w:rsidRPr="0018643A">
        <w:rPr>
          <w:rFonts w:ascii="宋体" w:eastAsia="宋体" w:hAnsi="宋体" w:cs="宋体" w:hint="eastAsia"/>
          <w:kern w:val="0"/>
          <w:sz w:val="32"/>
          <w:szCs w:val="32"/>
        </w:rPr>
        <w:t>职务转换工作，完成率100%。</w:t>
      </w:r>
    </w:p>
    <w:p w:rsidR="003A1E07" w:rsidRPr="0018643A" w:rsidRDefault="003A1E07" w:rsidP="0018643A">
      <w:pPr>
        <w:spacing w:after="50"/>
        <w:ind w:firstLineChars="200" w:firstLine="640"/>
        <w:rPr>
          <w:rFonts w:ascii="宋体" w:eastAsia="宋体" w:hAnsi="宋体" w:cs="宋体"/>
          <w:kern w:val="0"/>
          <w:sz w:val="32"/>
          <w:szCs w:val="32"/>
        </w:rPr>
      </w:pPr>
      <w:r w:rsidRPr="0018643A">
        <w:rPr>
          <w:rFonts w:ascii="宋体" w:eastAsia="宋体" w:hAnsi="宋体" w:cs="宋体" w:hint="eastAsia"/>
          <w:kern w:val="0"/>
          <w:sz w:val="32"/>
          <w:szCs w:val="32"/>
        </w:rPr>
        <w:t>2017年3月我院共6名员额法官按期晋升（确定），占35名员额法官的17%。</w:t>
      </w:r>
    </w:p>
    <w:p w:rsidR="003A1E07" w:rsidRPr="0018643A" w:rsidRDefault="003A1E07" w:rsidP="0018643A">
      <w:pPr>
        <w:spacing w:after="50"/>
        <w:ind w:firstLineChars="200" w:firstLine="640"/>
        <w:rPr>
          <w:rFonts w:ascii="宋体" w:eastAsia="宋体" w:hAnsi="宋体" w:cs="宋体"/>
          <w:color w:val="000000"/>
          <w:kern w:val="0"/>
          <w:sz w:val="32"/>
          <w:szCs w:val="32"/>
        </w:rPr>
      </w:pPr>
      <w:r w:rsidRPr="0018643A">
        <w:rPr>
          <w:rFonts w:ascii="宋体" w:eastAsia="宋体" w:hAnsi="宋体" w:cs="宋体" w:hint="eastAsia"/>
          <w:color w:val="000000"/>
          <w:kern w:val="0"/>
          <w:sz w:val="32"/>
          <w:szCs w:val="32"/>
        </w:rPr>
        <w:t>2017年8月，按照《吉林省法官、检察官等级晋升办法（试行）》相关规定，经组织部门组织考核后，对2名法官进行择优选升（确定）占比为5.7%。</w:t>
      </w:r>
    </w:p>
    <w:p w:rsidR="003A1E07" w:rsidRPr="0018643A" w:rsidRDefault="003A1E07" w:rsidP="0018643A">
      <w:pPr>
        <w:spacing w:after="50"/>
        <w:ind w:firstLineChars="200" w:firstLine="640"/>
        <w:rPr>
          <w:rFonts w:ascii="宋体" w:eastAsia="宋体" w:hAnsi="宋体" w:cs="宋体"/>
          <w:color w:val="000000"/>
          <w:kern w:val="0"/>
          <w:sz w:val="32"/>
          <w:szCs w:val="32"/>
        </w:rPr>
      </w:pPr>
      <w:r w:rsidRPr="0018643A">
        <w:rPr>
          <w:rFonts w:ascii="宋体" w:eastAsia="宋体" w:hAnsi="宋体" w:cs="宋体" w:hint="eastAsia"/>
          <w:color w:val="000000"/>
          <w:kern w:val="0"/>
          <w:sz w:val="32"/>
          <w:szCs w:val="32"/>
        </w:rPr>
        <w:t>2018年4月，省高级人民法院在全省范围内为我院遴选了3名员额法官。</w:t>
      </w:r>
    </w:p>
    <w:p w:rsidR="003A1E07" w:rsidRPr="0018643A" w:rsidRDefault="003A1E07" w:rsidP="0018643A">
      <w:pPr>
        <w:spacing w:after="50"/>
        <w:ind w:firstLineChars="200" w:firstLine="640"/>
        <w:rPr>
          <w:rFonts w:ascii="宋体" w:eastAsia="宋体" w:hAnsi="宋体" w:cs="宋体"/>
          <w:kern w:val="0"/>
          <w:sz w:val="32"/>
          <w:szCs w:val="32"/>
        </w:rPr>
      </w:pPr>
      <w:r w:rsidRPr="0018643A">
        <w:rPr>
          <w:rFonts w:ascii="宋体" w:eastAsia="宋体" w:hAnsi="宋体" w:cs="宋体" w:hint="eastAsia"/>
          <w:kern w:val="0"/>
          <w:sz w:val="32"/>
          <w:szCs w:val="32"/>
        </w:rPr>
        <w:t>我院已召开大会向干警宣传</w:t>
      </w:r>
      <w:proofErr w:type="gramStart"/>
      <w:r w:rsidRPr="0018643A">
        <w:rPr>
          <w:rFonts w:ascii="宋体" w:eastAsia="宋体" w:hAnsi="宋体" w:cs="宋体" w:hint="eastAsia"/>
          <w:kern w:val="0"/>
          <w:sz w:val="32"/>
          <w:szCs w:val="32"/>
        </w:rPr>
        <w:t>解读司改后</w:t>
      </w:r>
      <w:proofErr w:type="gramEnd"/>
      <w:r w:rsidRPr="0018643A">
        <w:rPr>
          <w:rFonts w:ascii="宋体" w:eastAsia="宋体" w:hAnsi="宋体" w:cs="宋体" w:hint="eastAsia"/>
          <w:kern w:val="0"/>
          <w:sz w:val="32"/>
          <w:szCs w:val="32"/>
        </w:rPr>
        <w:t>人员分类管理、各类人员工资构成、增资幅度、绩效奖金、内设机构改革落</w:t>
      </w:r>
      <w:r w:rsidRPr="0018643A">
        <w:rPr>
          <w:rFonts w:ascii="宋体" w:eastAsia="宋体" w:hAnsi="宋体" w:cs="宋体" w:hint="eastAsia"/>
          <w:kern w:val="0"/>
          <w:sz w:val="32"/>
          <w:szCs w:val="32"/>
        </w:rPr>
        <w:lastRenderedPageBreak/>
        <w:t>实情况、各类人员的改革后职业保障等改革政策情况。</w:t>
      </w:r>
    </w:p>
    <w:p w:rsidR="003A1E07" w:rsidRPr="0018643A" w:rsidRDefault="003A1E07" w:rsidP="0018643A">
      <w:pPr>
        <w:spacing w:after="50"/>
        <w:ind w:firstLineChars="200" w:firstLine="640"/>
        <w:rPr>
          <w:rFonts w:ascii="宋体" w:eastAsia="宋体" w:hAnsi="宋体" w:cs="仿宋"/>
          <w:sz w:val="32"/>
          <w:szCs w:val="32"/>
        </w:rPr>
      </w:pPr>
      <w:r w:rsidRPr="0018643A">
        <w:rPr>
          <w:rFonts w:ascii="宋体" w:eastAsia="宋体" w:hAnsi="宋体" w:cs="宋体" w:hint="eastAsia"/>
          <w:kern w:val="0"/>
          <w:sz w:val="32"/>
          <w:szCs w:val="32"/>
        </w:rPr>
        <w:t>截止目前，我院员额法官的交通补贴是按照行政级别发放，尚未按照单独职务序列相应待遇执行；医疗、住房等相应待遇</w:t>
      </w:r>
      <w:r w:rsidRPr="0018643A">
        <w:rPr>
          <w:rFonts w:ascii="宋体" w:eastAsia="宋体" w:hAnsi="宋体" w:cs="仿宋" w:hint="eastAsia"/>
          <w:sz w:val="32"/>
          <w:szCs w:val="32"/>
        </w:rPr>
        <w:t>需要上级有关部门进一步解决。</w:t>
      </w:r>
    </w:p>
    <w:p w:rsidR="00812E05" w:rsidRPr="0018643A" w:rsidRDefault="007260D9" w:rsidP="0018643A">
      <w:pPr>
        <w:spacing w:after="50"/>
        <w:ind w:firstLineChars="200" w:firstLine="643"/>
        <w:rPr>
          <w:rFonts w:ascii="宋体" w:eastAsia="宋体" w:hAnsi="宋体" w:cstheme="minorEastAsia"/>
          <w:b/>
          <w:color w:val="000000" w:themeColor="text1"/>
          <w:sz w:val="32"/>
          <w:szCs w:val="32"/>
        </w:rPr>
      </w:pPr>
      <w:r>
        <w:rPr>
          <w:rFonts w:ascii="宋体" w:eastAsia="宋体" w:hAnsi="宋体" w:cstheme="minorEastAsia" w:hint="eastAsia"/>
          <w:b/>
          <w:color w:val="000000" w:themeColor="text1"/>
          <w:sz w:val="32"/>
          <w:szCs w:val="32"/>
        </w:rPr>
        <w:t>六</w:t>
      </w:r>
      <w:r w:rsidR="0018643A">
        <w:rPr>
          <w:rFonts w:ascii="宋体" w:eastAsia="宋体" w:hAnsi="宋体" w:cstheme="minorEastAsia" w:hint="eastAsia"/>
          <w:b/>
          <w:color w:val="000000" w:themeColor="text1"/>
          <w:sz w:val="32"/>
          <w:szCs w:val="32"/>
        </w:rPr>
        <w:t>、</w:t>
      </w:r>
      <w:r w:rsidR="00812E05" w:rsidRPr="0018643A">
        <w:rPr>
          <w:rFonts w:ascii="宋体" w:eastAsia="宋体" w:hAnsi="宋体" w:cstheme="minorEastAsia" w:hint="eastAsia"/>
          <w:b/>
          <w:color w:val="000000" w:themeColor="text1"/>
          <w:sz w:val="32"/>
          <w:szCs w:val="32"/>
        </w:rPr>
        <w:t>自查整改情况和主要问题</w:t>
      </w:r>
    </w:p>
    <w:p w:rsidR="00812E05" w:rsidRDefault="00812E05" w:rsidP="0018643A">
      <w:pPr>
        <w:pStyle w:val="a3"/>
        <w:numPr>
          <w:ilvl w:val="0"/>
          <w:numId w:val="6"/>
        </w:numPr>
        <w:spacing w:after="50"/>
        <w:ind w:left="0" w:firstLineChars="221" w:firstLine="707"/>
        <w:rPr>
          <w:rFonts w:ascii="宋体" w:eastAsia="宋体" w:hAnsi="宋体"/>
          <w:sz w:val="32"/>
          <w:szCs w:val="32"/>
        </w:rPr>
      </w:pPr>
      <w:r w:rsidRPr="0018643A">
        <w:rPr>
          <w:rFonts w:ascii="宋体" w:eastAsia="宋体" w:hAnsi="宋体" w:hint="eastAsia"/>
          <w:sz w:val="32"/>
          <w:szCs w:val="32"/>
        </w:rPr>
        <w:t>按法官助理的套改要求，一些之前按法官助理职位招来的干警因未通过司法考试只能套改为书记员，打击了部分干警的工作热情</w:t>
      </w:r>
      <w:r w:rsidR="0018643A">
        <w:rPr>
          <w:rFonts w:ascii="宋体" w:eastAsia="宋体" w:hAnsi="宋体" w:hint="eastAsia"/>
          <w:sz w:val="32"/>
          <w:szCs w:val="32"/>
        </w:rPr>
        <w:t>。</w:t>
      </w:r>
      <w:r w:rsidRPr="0018643A">
        <w:rPr>
          <w:rFonts w:ascii="宋体" w:eastAsia="宋体" w:hAnsi="宋体" w:hint="eastAsia"/>
          <w:sz w:val="32"/>
          <w:szCs w:val="32"/>
        </w:rPr>
        <w:t>同时，法官助理数量偏少，达不到审判团队1：1：1的审判模式。</w:t>
      </w:r>
    </w:p>
    <w:p w:rsidR="0018643A" w:rsidRPr="0018643A" w:rsidRDefault="0018643A" w:rsidP="00723621">
      <w:pPr>
        <w:pStyle w:val="a3"/>
        <w:numPr>
          <w:ilvl w:val="0"/>
          <w:numId w:val="6"/>
        </w:numPr>
        <w:spacing w:afterLines="50"/>
        <w:ind w:left="0" w:firstLineChars="221" w:firstLine="707"/>
        <w:rPr>
          <w:rFonts w:ascii="宋体" w:eastAsia="宋体" w:hAnsi="宋体" w:cstheme="minorEastAsia"/>
          <w:color w:val="000000" w:themeColor="text1"/>
          <w:sz w:val="32"/>
          <w:szCs w:val="32"/>
        </w:rPr>
      </w:pPr>
      <w:r w:rsidRPr="0018643A">
        <w:rPr>
          <w:rFonts w:ascii="宋体" w:eastAsia="宋体" w:hAnsi="宋体" w:cstheme="minorEastAsia" w:hint="eastAsia"/>
          <w:color w:val="000000" w:themeColor="text1"/>
          <w:sz w:val="32"/>
          <w:szCs w:val="32"/>
        </w:rPr>
        <w:t>员额法官年龄分布不够均衡，能力不均衡，老法官在电脑与软件操作方面存在操作困难，新入职法官虽有办案能力，但办案经验尚浅。我院将继续招录符合法官助理资格人员，以做好员法官储备工作。</w:t>
      </w:r>
    </w:p>
    <w:p w:rsidR="0018643A" w:rsidRDefault="007260D9" w:rsidP="00723621">
      <w:pPr>
        <w:pStyle w:val="a3"/>
        <w:numPr>
          <w:ilvl w:val="0"/>
          <w:numId w:val="6"/>
        </w:numPr>
        <w:spacing w:afterLines="50"/>
        <w:ind w:left="0" w:firstLineChars="221" w:firstLine="707"/>
        <w:rPr>
          <w:rFonts w:ascii="宋体" w:eastAsia="宋体" w:hAnsi="宋体"/>
          <w:sz w:val="32"/>
          <w:szCs w:val="32"/>
        </w:rPr>
      </w:pPr>
      <w:r>
        <w:rPr>
          <w:rFonts w:ascii="宋体" w:eastAsia="宋体" w:hAnsi="宋体" w:hint="eastAsia"/>
          <w:sz w:val="32"/>
          <w:szCs w:val="32"/>
        </w:rPr>
        <w:t>省院《目标责任制考核实施细则》中审判质</w:t>
      </w:r>
      <w:proofErr w:type="gramStart"/>
      <w:r>
        <w:rPr>
          <w:rFonts w:ascii="宋体" w:eastAsia="宋体" w:hAnsi="宋体" w:hint="eastAsia"/>
          <w:sz w:val="32"/>
          <w:szCs w:val="32"/>
        </w:rPr>
        <w:t>效部分</w:t>
      </w:r>
      <w:proofErr w:type="gramEnd"/>
      <w:r>
        <w:rPr>
          <w:rFonts w:ascii="宋体" w:eastAsia="宋体" w:hAnsi="宋体" w:hint="eastAsia"/>
          <w:sz w:val="32"/>
          <w:szCs w:val="32"/>
        </w:rPr>
        <w:t>指标数据基层</w:t>
      </w:r>
      <w:proofErr w:type="gramStart"/>
      <w:r>
        <w:rPr>
          <w:rFonts w:ascii="宋体" w:eastAsia="宋体" w:hAnsi="宋体" w:hint="eastAsia"/>
          <w:sz w:val="32"/>
          <w:szCs w:val="32"/>
        </w:rPr>
        <w:t>院不能</w:t>
      </w:r>
      <w:proofErr w:type="gramEnd"/>
      <w:r>
        <w:rPr>
          <w:rFonts w:ascii="宋体" w:eastAsia="宋体" w:hAnsi="宋体" w:hint="eastAsia"/>
          <w:sz w:val="32"/>
          <w:szCs w:val="32"/>
        </w:rPr>
        <w:t>时时掌握，数据来自省</w:t>
      </w:r>
      <w:proofErr w:type="gramStart"/>
      <w:r>
        <w:rPr>
          <w:rFonts w:ascii="宋体" w:eastAsia="宋体" w:hAnsi="宋体" w:hint="eastAsia"/>
          <w:sz w:val="32"/>
          <w:szCs w:val="32"/>
        </w:rPr>
        <w:t>院数据</w:t>
      </w:r>
      <w:proofErr w:type="gramEnd"/>
      <w:r>
        <w:rPr>
          <w:rFonts w:ascii="宋体" w:eastAsia="宋体" w:hAnsi="宋体" w:hint="eastAsia"/>
          <w:sz w:val="32"/>
          <w:szCs w:val="32"/>
        </w:rPr>
        <w:t>集中管理平台，基层</w:t>
      </w:r>
      <w:proofErr w:type="gramStart"/>
      <w:r>
        <w:rPr>
          <w:rFonts w:ascii="宋体" w:eastAsia="宋体" w:hAnsi="宋体" w:hint="eastAsia"/>
          <w:sz w:val="32"/>
          <w:szCs w:val="32"/>
        </w:rPr>
        <w:t>院无法</w:t>
      </w:r>
      <w:proofErr w:type="gramEnd"/>
      <w:r>
        <w:rPr>
          <w:rFonts w:ascii="宋体" w:eastAsia="宋体" w:hAnsi="宋体" w:hint="eastAsia"/>
          <w:sz w:val="32"/>
          <w:szCs w:val="32"/>
        </w:rPr>
        <w:t>查看，虽然可申请中院帮忙查阅，但不能时时掌握有些不便于</w:t>
      </w:r>
      <w:r w:rsidR="00D72297">
        <w:rPr>
          <w:rFonts w:ascii="宋体" w:eastAsia="宋体" w:hAnsi="宋体" w:hint="eastAsia"/>
          <w:sz w:val="32"/>
          <w:szCs w:val="32"/>
        </w:rPr>
        <w:t>更好</w:t>
      </w:r>
      <w:r>
        <w:rPr>
          <w:rFonts w:ascii="宋体" w:eastAsia="宋体" w:hAnsi="宋体" w:hint="eastAsia"/>
          <w:sz w:val="32"/>
          <w:szCs w:val="32"/>
        </w:rPr>
        <w:t>提升相关指标。</w:t>
      </w:r>
    </w:p>
    <w:p w:rsidR="007260D9" w:rsidRPr="007260D9" w:rsidRDefault="007260D9" w:rsidP="00723621">
      <w:pPr>
        <w:pStyle w:val="a3"/>
        <w:spacing w:afterLines="50"/>
        <w:ind w:left="707" w:firstLineChars="0" w:firstLine="0"/>
        <w:rPr>
          <w:rFonts w:ascii="宋体" w:eastAsia="宋体" w:hAnsi="宋体"/>
          <w:b/>
          <w:sz w:val="32"/>
          <w:szCs w:val="32"/>
        </w:rPr>
      </w:pPr>
      <w:r w:rsidRPr="007260D9">
        <w:rPr>
          <w:rFonts w:ascii="宋体" w:eastAsia="宋体" w:hAnsi="宋体" w:hint="eastAsia"/>
          <w:b/>
          <w:sz w:val="32"/>
          <w:szCs w:val="32"/>
        </w:rPr>
        <w:t>七、</w:t>
      </w:r>
      <w:r w:rsidR="00522525">
        <w:rPr>
          <w:rFonts w:ascii="宋体" w:eastAsia="宋体" w:hAnsi="宋体" w:hint="eastAsia"/>
          <w:b/>
          <w:sz w:val="32"/>
          <w:szCs w:val="32"/>
        </w:rPr>
        <w:t>相关</w:t>
      </w:r>
      <w:r w:rsidRPr="007260D9">
        <w:rPr>
          <w:rFonts w:ascii="宋体" w:eastAsia="宋体" w:hAnsi="宋体" w:hint="eastAsia"/>
          <w:b/>
          <w:sz w:val="32"/>
          <w:szCs w:val="32"/>
        </w:rPr>
        <w:t>建议</w:t>
      </w:r>
    </w:p>
    <w:p w:rsidR="00812E05" w:rsidRPr="0018643A" w:rsidRDefault="00812E05" w:rsidP="007260D9">
      <w:pPr>
        <w:pStyle w:val="a3"/>
        <w:numPr>
          <w:ilvl w:val="0"/>
          <w:numId w:val="8"/>
        </w:numPr>
        <w:spacing w:after="50"/>
        <w:ind w:left="0" w:firstLineChars="221" w:firstLine="707"/>
        <w:rPr>
          <w:rFonts w:ascii="宋体" w:eastAsia="宋体" w:hAnsi="宋体"/>
          <w:sz w:val="32"/>
          <w:szCs w:val="32"/>
        </w:rPr>
      </w:pPr>
      <w:r w:rsidRPr="0018643A">
        <w:rPr>
          <w:rFonts w:ascii="宋体" w:eastAsia="宋体" w:hAnsi="宋体" w:hint="eastAsia"/>
          <w:sz w:val="32"/>
          <w:szCs w:val="32"/>
        </w:rPr>
        <w:t>建议员额法官的法官等级与行政职级相对应工作应进一步落实到位，如三级、四级高级法官对应处级、一级法官以下对应科级等干部交流、相关工资、待遇等要比照</w:t>
      </w:r>
      <w:r w:rsidRPr="0018643A">
        <w:rPr>
          <w:rFonts w:ascii="宋体" w:eastAsia="宋体" w:hAnsi="宋体" w:hint="eastAsia"/>
          <w:sz w:val="32"/>
          <w:szCs w:val="32"/>
        </w:rPr>
        <w:lastRenderedPageBreak/>
        <w:t>落实到位（如取暖费、</w:t>
      </w:r>
      <w:r w:rsidRPr="0018643A">
        <w:rPr>
          <w:rFonts w:ascii="宋体" w:eastAsia="宋体" w:hAnsi="宋体" w:hint="eastAsia"/>
          <w:color w:val="000000" w:themeColor="text1"/>
          <w:sz w:val="32"/>
          <w:szCs w:val="32"/>
        </w:rPr>
        <w:t>办工用房等）</w:t>
      </w:r>
      <w:r w:rsidRPr="0018643A">
        <w:rPr>
          <w:rFonts w:ascii="宋体" w:eastAsia="宋体" w:hAnsi="宋体" w:hint="eastAsia"/>
          <w:sz w:val="32"/>
          <w:szCs w:val="32"/>
        </w:rPr>
        <w:t>。</w:t>
      </w:r>
    </w:p>
    <w:p w:rsidR="00812E05" w:rsidRDefault="00812E05" w:rsidP="007260D9">
      <w:pPr>
        <w:pStyle w:val="a3"/>
        <w:numPr>
          <w:ilvl w:val="0"/>
          <w:numId w:val="8"/>
        </w:numPr>
        <w:spacing w:after="50"/>
        <w:ind w:left="0" w:firstLineChars="221" w:firstLine="707"/>
        <w:rPr>
          <w:rFonts w:ascii="宋体" w:eastAsia="宋体" w:hAnsi="宋体"/>
          <w:sz w:val="32"/>
          <w:szCs w:val="32"/>
        </w:rPr>
      </w:pPr>
      <w:r w:rsidRPr="0018643A">
        <w:rPr>
          <w:rFonts w:ascii="宋体" w:eastAsia="宋体" w:hAnsi="宋体" w:hint="eastAsia"/>
          <w:sz w:val="32"/>
          <w:szCs w:val="32"/>
        </w:rPr>
        <w:t>建议诉前调解中有关人民调解工作应保障资金，以此提高此部分调解员工作热情。</w:t>
      </w:r>
    </w:p>
    <w:p w:rsidR="007260D9" w:rsidRPr="0018643A" w:rsidRDefault="007260D9" w:rsidP="007260D9">
      <w:pPr>
        <w:pStyle w:val="a3"/>
        <w:numPr>
          <w:ilvl w:val="0"/>
          <w:numId w:val="8"/>
        </w:numPr>
        <w:spacing w:after="50"/>
        <w:ind w:left="0" w:firstLineChars="221" w:firstLine="707"/>
        <w:rPr>
          <w:rFonts w:ascii="宋体" w:eastAsia="宋体" w:hAnsi="宋体"/>
          <w:sz w:val="32"/>
          <w:szCs w:val="32"/>
        </w:rPr>
      </w:pPr>
      <w:r>
        <w:rPr>
          <w:rFonts w:ascii="宋体" w:eastAsia="宋体" w:hAnsi="宋体" w:hint="eastAsia"/>
          <w:sz w:val="32"/>
          <w:szCs w:val="32"/>
        </w:rPr>
        <w:t>建议将省</w:t>
      </w:r>
      <w:proofErr w:type="gramStart"/>
      <w:r>
        <w:rPr>
          <w:rFonts w:ascii="宋体" w:eastAsia="宋体" w:hAnsi="宋体" w:hint="eastAsia"/>
          <w:sz w:val="32"/>
          <w:szCs w:val="32"/>
        </w:rPr>
        <w:t>院数据</w:t>
      </w:r>
      <w:proofErr w:type="gramEnd"/>
      <w:r>
        <w:rPr>
          <w:rFonts w:ascii="宋体" w:eastAsia="宋体" w:hAnsi="宋体" w:hint="eastAsia"/>
          <w:sz w:val="32"/>
          <w:szCs w:val="32"/>
        </w:rPr>
        <w:t>集中管理平台指标功能放开，并尽可能细化到庭室、个人，基层院通过时时掌握指标情况以有效调整提升</w:t>
      </w:r>
      <w:r w:rsidR="00D72297">
        <w:rPr>
          <w:rFonts w:ascii="宋体" w:eastAsia="宋体" w:hAnsi="宋体" w:hint="eastAsia"/>
          <w:sz w:val="32"/>
          <w:szCs w:val="32"/>
        </w:rPr>
        <w:t>各项指标</w:t>
      </w:r>
      <w:r>
        <w:rPr>
          <w:rFonts w:ascii="宋体" w:eastAsia="宋体" w:hAnsi="宋体" w:hint="eastAsia"/>
          <w:sz w:val="32"/>
          <w:szCs w:val="32"/>
        </w:rPr>
        <w:t>。</w:t>
      </w:r>
    </w:p>
    <w:sectPr w:rsidR="007260D9" w:rsidRPr="0018643A" w:rsidSect="00BD430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403" w:rsidRDefault="00A33403" w:rsidP="0035658F">
      <w:r>
        <w:separator/>
      </w:r>
    </w:p>
  </w:endnote>
  <w:endnote w:type="continuationSeparator" w:id="0">
    <w:p w:rsidR="00A33403" w:rsidRDefault="00A33403" w:rsidP="003565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090695"/>
      <w:docPartObj>
        <w:docPartGallery w:val="Page Numbers (Bottom of Page)"/>
        <w:docPartUnique/>
      </w:docPartObj>
    </w:sdtPr>
    <w:sdtContent>
      <w:p w:rsidR="00C36D09" w:rsidRDefault="00382079">
        <w:pPr>
          <w:pStyle w:val="a6"/>
          <w:jc w:val="center"/>
        </w:pPr>
        <w:fldSimple w:instr=" PAGE   \* MERGEFORMAT ">
          <w:r w:rsidR="00723621" w:rsidRPr="00723621">
            <w:rPr>
              <w:noProof/>
              <w:lang w:val="zh-CN"/>
            </w:rPr>
            <w:t>1</w:t>
          </w:r>
        </w:fldSimple>
      </w:p>
    </w:sdtContent>
  </w:sdt>
  <w:p w:rsidR="00C36D09" w:rsidRDefault="00C36D0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403" w:rsidRDefault="00A33403" w:rsidP="0035658F">
      <w:r>
        <w:separator/>
      </w:r>
    </w:p>
  </w:footnote>
  <w:footnote w:type="continuationSeparator" w:id="0">
    <w:p w:rsidR="00A33403" w:rsidRDefault="00A33403" w:rsidP="003565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67C22"/>
    <w:multiLevelType w:val="hybridMultilevel"/>
    <w:tmpl w:val="960E396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05416A"/>
    <w:multiLevelType w:val="multilevel"/>
    <w:tmpl w:val="3505416A"/>
    <w:lvl w:ilvl="0">
      <w:start w:val="1"/>
      <w:numFmt w:val="japaneseCounting"/>
      <w:lvlText w:val="（%1）"/>
      <w:lvlJc w:val="left"/>
      <w:pPr>
        <w:ind w:left="1680" w:hanging="108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
    <w:nsid w:val="62594C20"/>
    <w:multiLevelType w:val="multilevel"/>
    <w:tmpl w:val="62594C20"/>
    <w:lvl w:ilvl="0">
      <w:start w:val="1"/>
      <w:numFmt w:val="japaneseCounting"/>
      <w:lvlText w:val="（%1）"/>
      <w:lvlJc w:val="left"/>
      <w:pPr>
        <w:ind w:left="1676" w:hanging="1080"/>
      </w:pPr>
      <w:rPr>
        <w:rFonts w:hint="default"/>
      </w:rPr>
    </w:lvl>
    <w:lvl w:ilvl="1">
      <w:start w:val="1"/>
      <w:numFmt w:val="lowerLetter"/>
      <w:lvlText w:val="%2)"/>
      <w:lvlJc w:val="left"/>
      <w:pPr>
        <w:ind w:left="1436" w:hanging="420"/>
      </w:pPr>
    </w:lvl>
    <w:lvl w:ilvl="2">
      <w:start w:val="1"/>
      <w:numFmt w:val="lowerRoman"/>
      <w:lvlText w:val="%3."/>
      <w:lvlJc w:val="right"/>
      <w:pPr>
        <w:ind w:left="1856" w:hanging="420"/>
      </w:pPr>
    </w:lvl>
    <w:lvl w:ilvl="3">
      <w:start w:val="1"/>
      <w:numFmt w:val="decimal"/>
      <w:lvlText w:val="%4."/>
      <w:lvlJc w:val="left"/>
      <w:pPr>
        <w:ind w:left="2276" w:hanging="420"/>
      </w:pPr>
    </w:lvl>
    <w:lvl w:ilvl="4">
      <w:start w:val="1"/>
      <w:numFmt w:val="lowerLetter"/>
      <w:lvlText w:val="%5)"/>
      <w:lvlJc w:val="left"/>
      <w:pPr>
        <w:ind w:left="2696" w:hanging="420"/>
      </w:pPr>
    </w:lvl>
    <w:lvl w:ilvl="5">
      <w:start w:val="1"/>
      <w:numFmt w:val="lowerRoman"/>
      <w:lvlText w:val="%6."/>
      <w:lvlJc w:val="right"/>
      <w:pPr>
        <w:ind w:left="3116" w:hanging="420"/>
      </w:pPr>
    </w:lvl>
    <w:lvl w:ilvl="6">
      <w:start w:val="1"/>
      <w:numFmt w:val="decimal"/>
      <w:lvlText w:val="%7."/>
      <w:lvlJc w:val="left"/>
      <w:pPr>
        <w:ind w:left="3536" w:hanging="420"/>
      </w:pPr>
    </w:lvl>
    <w:lvl w:ilvl="7">
      <w:start w:val="1"/>
      <w:numFmt w:val="lowerLetter"/>
      <w:lvlText w:val="%8)"/>
      <w:lvlJc w:val="left"/>
      <w:pPr>
        <w:ind w:left="3956" w:hanging="420"/>
      </w:pPr>
    </w:lvl>
    <w:lvl w:ilvl="8">
      <w:start w:val="1"/>
      <w:numFmt w:val="lowerRoman"/>
      <w:lvlText w:val="%9."/>
      <w:lvlJc w:val="right"/>
      <w:pPr>
        <w:ind w:left="4376" w:hanging="420"/>
      </w:pPr>
    </w:lvl>
  </w:abstractNum>
  <w:abstractNum w:abstractNumId="3">
    <w:nsid w:val="62AF2D33"/>
    <w:multiLevelType w:val="multilevel"/>
    <w:tmpl w:val="62594C20"/>
    <w:lvl w:ilvl="0">
      <w:start w:val="1"/>
      <w:numFmt w:val="japaneseCounting"/>
      <w:lvlText w:val="（%1）"/>
      <w:lvlJc w:val="left"/>
      <w:pPr>
        <w:ind w:left="1676" w:hanging="1080"/>
      </w:pPr>
      <w:rPr>
        <w:rFonts w:hint="default"/>
      </w:rPr>
    </w:lvl>
    <w:lvl w:ilvl="1">
      <w:start w:val="1"/>
      <w:numFmt w:val="lowerLetter"/>
      <w:lvlText w:val="%2)"/>
      <w:lvlJc w:val="left"/>
      <w:pPr>
        <w:ind w:left="1436" w:hanging="420"/>
      </w:pPr>
    </w:lvl>
    <w:lvl w:ilvl="2">
      <w:start w:val="1"/>
      <w:numFmt w:val="lowerRoman"/>
      <w:lvlText w:val="%3."/>
      <w:lvlJc w:val="right"/>
      <w:pPr>
        <w:ind w:left="1856" w:hanging="420"/>
      </w:pPr>
    </w:lvl>
    <w:lvl w:ilvl="3">
      <w:start w:val="1"/>
      <w:numFmt w:val="decimal"/>
      <w:lvlText w:val="%4."/>
      <w:lvlJc w:val="left"/>
      <w:pPr>
        <w:ind w:left="2276" w:hanging="420"/>
      </w:pPr>
    </w:lvl>
    <w:lvl w:ilvl="4">
      <w:start w:val="1"/>
      <w:numFmt w:val="lowerLetter"/>
      <w:lvlText w:val="%5)"/>
      <w:lvlJc w:val="left"/>
      <w:pPr>
        <w:ind w:left="2696" w:hanging="420"/>
      </w:pPr>
    </w:lvl>
    <w:lvl w:ilvl="5">
      <w:start w:val="1"/>
      <w:numFmt w:val="lowerRoman"/>
      <w:lvlText w:val="%6."/>
      <w:lvlJc w:val="right"/>
      <w:pPr>
        <w:ind w:left="3116" w:hanging="420"/>
      </w:pPr>
    </w:lvl>
    <w:lvl w:ilvl="6">
      <w:start w:val="1"/>
      <w:numFmt w:val="decimal"/>
      <w:lvlText w:val="%7."/>
      <w:lvlJc w:val="left"/>
      <w:pPr>
        <w:ind w:left="3536" w:hanging="420"/>
      </w:pPr>
    </w:lvl>
    <w:lvl w:ilvl="7">
      <w:start w:val="1"/>
      <w:numFmt w:val="lowerLetter"/>
      <w:lvlText w:val="%8)"/>
      <w:lvlJc w:val="left"/>
      <w:pPr>
        <w:ind w:left="3956" w:hanging="420"/>
      </w:pPr>
    </w:lvl>
    <w:lvl w:ilvl="8">
      <w:start w:val="1"/>
      <w:numFmt w:val="lowerRoman"/>
      <w:lvlText w:val="%9."/>
      <w:lvlJc w:val="right"/>
      <w:pPr>
        <w:ind w:left="4376" w:hanging="420"/>
      </w:pPr>
    </w:lvl>
  </w:abstractNum>
  <w:abstractNum w:abstractNumId="4">
    <w:nsid w:val="65F66CF5"/>
    <w:multiLevelType w:val="hybridMultilevel"/>
    <w:tmpl w:val="E13C7D0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A43488C"/>
    <w:multiLevelType w:val="multilevel"/>
    <w:tmpl w:val="62594C20"/>
    <w:lvl w:ilvl="0">
      <w:start w:val="1"/>
      <w:numFmt w:val="japaneseCounting"/>
      <w:lvlText w:val="（%1）"/>
      <w:lvlJc w:val="left"/>
      <w:pPr>
        <w:ind w:left="1676" w:hanging="1080"/>
      </w:pPr>
      <w:rPr>
        <w:rFonts w:hint="default"/>
      </w:rPr>
    </w:lvl>
    <w:lvl w:ilvl="1">
      <w:start w:val="1"/>
      <w:numFmt w:val="lowerLetter"/>
      <w:lvlText w:val="%2)"/>
      <w:lvlJc w:val="left"/>
      <w:pPr>
        <w:ind w:left="1436" w:hanging="420"/>
      </w:pPr>
    </w:lvl>
    <w:lvl w:ilvl="2">
      <w:start w:val="1"/>
      <w:numFmt w:val="lowerRoman"/>
      <w:lvlText w:val="%3."/>
      <w:lvlJc w:val="right"/>
      <w:pPr>
        <w:ind w:left="1856" w:hanging="420"/>
      </w:pPr>
    </w:lvl>
    <w:lvl w:ilvl="3">
      <w:start w:val="1"/>
      <w:numFmt w:val="decimal"/>
      <w:lvlText w:val="%4."/>
      <w:lvlJc w:val="left"/>
      <w:pPr>
        <w:ind w:left="2276" w:hanging="420"/>
      </w:pPr>
    </w:lvl>
    <w:lvl w:ilvl="4">
      <w:start w:val="1"/>
      <w:numFmt w:val="lowerLetter"/>
      <w:lvlText w:val="%5)"/>
      <w:lvlJc w:val="left"/>
      <w:pPr>
        <w:ind w:left="2696" w:hanging="420"/>
      </w:pPr>
    </w:lvl>
    <w:lvl w:ilvl="5">
      <w:start w:val="1"/>
      <w:numFmt w:val="lowerRoman"/>
      <w:lvlText w:val="%6."/>
      <w:lvlJc w:val="right"/>
      <w:pPr>
        <w:ind w:left="3116" w:hanging="420"/>
      </w:pPr>
    </w:lvl>
    <w:lvl w:ilvl="6">
      <w:start w:val="1"/>
      <w:numFmt w:val="decimal"/>
      <w:lvlText w:val="%7."/>
      <w:lvlJc w:val="left"/>
      <w:pPr>
        <w:ind w:left="3536" w:hanging="420"/>
      </w:pPr>
    </w:lvl>
    <w:lvl w:ilvl="7">
      <w:start w:val="1"/>
      <w:numFmt w:val="lowerLetter"/>
      <w:lvlText w:val="%8)"/>
      <w:lvlJc w:val="left"/>
      <w:pPr>
        <w:ind w:left="3956" w:hanging="420"/>
      </w:pPr>
    </w:lvl>
    <w:lvl w:ilvl="8">
      <w:start w:val="1"/>
      <w:numFmt w:val="lowerRoman"/>
      <w:lvlText w:val="%9."/>
      <w:lvlJc w:val="right"/>
      <w:pPr>
        <w:ind w:left="4376" w:hanging="420"/>
      </w:pPr>
    </w:lvl>
  </w:abstractNum>
  <w:abstractNum w:abstractNumId="6">
    <w:nsid w:val="725F0164"/>
    <w:multiLevelType w:val="multilevel"/>
    <w:tmpl w:val="4858DDD2"/>
    <w:lvl w:ilvl="0">
      <w:start w:val="1"/>
      <w:numFmt w:val="japaneseCounting"/>
      <w:lvlText w:val="%1、"/>
      <w:lvlJc w:val="left"/>
      <w:pPr>
        <w:ind w:left="1316" w:hanging="720"/>
      </w:pPr>
      <w:rPr>
        <w:rFonts w:hint="default"/>
        <w:lang w:val="en-US"/>
      </w:rPr>
    </w:lvl>
    <w:lvl w:ilvl="1">
      <w:start w:val="1"/>
      <w:numFmt w:val="lowerLetter"/>
      <w:lvlText w:val="%2)"/>
      <w:lvlJc w:val="left"/>
      <w:pPr>
        <w:ind w:left="1436" w:hanging="420"/>
      </w:pPr>
    </w:lvl>
    <w:lvl w:ilvl="2">
      <w:start w:val="1"/>
      <w:numFmt w:val="lowerRoman"/>
      <w:lvlText w:val="%3."/>
      <w:lvlJc w:val="right"/>
      <w:pPr>
        <w:ind w:left="1856" w:hanging="420"/>
      </w:pPr>
    </w:lvl>
    <w:lvl w:ilvl="3">
      <w:start w:val="1"/>
      <w:numFmt w:val="decimal"/>
      <w:lvlText w:val="%4."/>
      <w:lvlJc w:val="left"/>
      <w:pPr>
        <w:ind w:left="2276" w:hanging="420"/>
      </w:pPr>
    </w:lvl>
    <w:lvl w:ilvl="4">
      <w:start w:val="1"/>
      <w:numFmt w:val="lowerLetter"/>
      <w:lvlText w:val="%5)"/>
      <w:lvlJc w:val="left"/>
      <w:pPr>
        <w:ind w:left="2696" w:hanging="420"/>
      </w:pPr>
    </w:lvl>
    <w:lvl w:ilvl="5">
      <w:start w:val="1"/>
      <w:numFmt w:val="lowerRoman"/>
      <w:lvlText w:val="%6."/>
      <w:lvlJc w:val="right"/>
      <w:pPr>
        <w:ind w:left="3116" w:hanging="420"/>
      </w:pPr>
    </w:lvl>
    <w:lvl w:ilvl="6">
      <w:start w:val="1"/>
      <w:numFmt w:val="decimal"/>
      <w:lvlText w:val="%7."/>
      <w:lvlJc w:val="left"/>
      <w:pPr>
        <w:ind w:left="3536" w:hanging="420"/>
      </w:pPr>
    </w:lvl>
    <w:lvl w:ilvl="7">
      <w:start w:val="1"/>
      <w:numFmt w:val="lowerLetter"/>
      <w:lvlText w:val="%8)"/>
      <w:lvlJc w:val="left"/>
      <w:pPr>
        <w:ind w:left="3956" w:hanging="420"/>
      </w:pPr>
    </w:lvl>
    <w:lvl w:ilvl="8">
      <w:start w:val="1"/>
      <w:numFmt w:val="lowerRoman"/>
      <w:lvlText w:val="%9."/>
      <w:lvlJc w:val="right"/>
      <w:pPr>
        <w:ind w:left="4376" w:hanging="420"/>
      </w:pPr>
    </w:lvl>
  </w:abstractNum>
  <w:abstractNum w:abstractNumId="7">
    <w:nsid w:val="7DBD1374"/>
    <w:multiLevelType w:val="hybridMultilevel"/>
    <w:tmpl w:val="960E396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1"/>
  </w:num>
  <w:num w:numId="4">
    <w:abstractNumId w:val="5"/>
  </w:num>
  <w:num w:numId="5">
    <w:abstractNumId w:val="3"/>
  </w:num>
  <w:num w:numId="6">
    <w:abstractNumId w:val="7"/>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775E"/>
    <w:rsid w:val="00004A1E"/>
    <w:rsid w:val="000251BD"/>
    <w:rsid w:val="00055A84"/>
    <w:rsid w:val="0018643A"/>
    <w:rsid w:val="0018775E"/>
    <w:rsid w:val="001B3835"/>
    <w:rsid w:val="00226998"/>
    <w:rsid w:val="00227841"/>
    <w:rsid w:val="0035658F"/>
    <w:rsid w:val="00382079"/>
    <w:rsid w:val="003A1E07"/>
    <w:rsid w:val="004A621E"/>
    <w:rsid w:val="004E427B"/>
    <w:rsid w:val="00522525"/>
    <w:rsid w:val="00577AD9"/>
    <w:rsid w:val="006465E0"/>
    <w:rsid w:val="00654E7F"/>
    <w:rsid w:val="006E355C"/>
    <w:rsid w:val="00723621"/>
    <w:rsid w:val="007260D9"/>
    <w:rsid w:val="007B5B50"/>
    <w:rsid w:val="007E378A"/>
    <w:rsid w:val="007E43B2"/>
    <w:rsid w:val="00812E05"/>
    <w:rsid w:val="00822B4E"/>
    <w:rsid w:val="00867299"/>
    <w:rsid w:val="008F2CF6"/>
    <w:rsid w:val="00924579"/>
    <w:rsid w:val="009A4477"/>
    <w:rsid w:val="00A33403"/>
    <w:rsid w:val="00A82E14"/>
    <w:rsid w:val="00AE1DA3"/>
    <w:rsid w:val="00B13B79"/>
    <w:rsid w:val="00B357FC"/>
    <w:rsid w:val="00B910FC"/>
    <w:rsid w:val="00BD430B"/>
    <w:rsid w:val="00BD7E17"/>
    <w:rsid w:val="00BF066B"/>
    <w:rsid w:val="00C22E03"/>
    <w:rsid w:val="00C36D09"/>
    <w:rsid w:val="00CA2C79"/>
    <w:rsid w:val="00D14048"/>
    <w:rsid w:val="00D6437F"/>
    <w:rsid w:val="00D72297"/>
    <w:rsid w:val="00DF2339"/>
    <w:rsid w:val="00EA75F0"/>
    <w:rsid w:val="00EC35EF"/>
    <w:rsid w:val="00F675C9"/>
    <w:rsid w:val="00F95A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3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qFormat/>
    <w:rsid w:val="00C22E03"/>
    <w:pPr>
      <w:ind w:firstLineChars="200" w:firstLine="420"/>
    </w:pPr>
    <w:rPr>
      <w:szCs w:val="24"/>
    </w:rPr>
  </w:style>
  <w:style w:type="paragraph" w:styleId="a4">
    <w:name w:val="Date"/>
    <w:basedOn w:val="a"/>
    <w:next w:val="a"/>
    <w:link w:val="Char"/>
    <w:rsid w:val="00654E7F"/>
    <w:pPr>
      <w:ind w:leftChars="2500" w:left="100"/>
    </w:pPr>
    <w:rPr>
      <w:szCs w:val="24"/>
    </w:rPr>
  </w:style>
  <w:style w:type="character" w:customStyle="1" w:styleId="Char">
    <w:name w:val="日期 Char"/>
    <w:basedOn w:val="a0"/>
    <w:link w:val="a4"/>
    <w:qFormat/>
    <w:rsid w:val="00654E7F"/>
    <w:rPr>
      <w:szCs w:val="24"/>
    </w:rPr>
  </w:style>
  <w:style w:type="paragraph" w:styleId="a5">
    <w:name w:val="header"/>
    <w:basedOn w:val="a"/>
    <w:link w:val="Char0"/>
    <w:uiPriority w:val="99"/>
    <w:semiHidden/>
    <w:unhideWhenUsed/>
    <w:rsid w:val="003565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5658F"/>
    <w:rPr>
      <w:sz w:val="18"/>
      <w:szCs w:val="18"/>
    </w:rPr>
  </w:style>
  <w:style w:type="paragraph" w:styleId="a6">
    <w:name w:val="footer"/>
    <w:basedOn w:val="a"/>
    <w:link w:val="Char1"/>
    <w:uiPriority w:val="99"/>
    <w:unhideWhenUsed/>
    <w:rsid w:val="0035658F"/>
    <w:pPr>
      <w:tabs>
        <w:tab w:val="center" w:pos="4153"/>
        <w:tab w:val="right" w:pos="8306"/>
      </w:tabs>
      <w:snapToGrid w:val="0"/>
      <w:jc w:val="left"/>
    </w:pPr>
    <w:rPr>
      <w:sz w:val="18"/>
      <w:szCs w:val="18"/>
    </w:rPr>
  </w:style>
  <w:style w:type="character" w:customStyle="1" w:styleId="Char1">
    <w:name w:val="页脚 Char"/>
    <w:basedOn w:val="a0"/>
    <w:link w:val="a6"/>
    <w:uiPriority w:val="99"/>
    <w:rsid w:val="0035658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689</TotalTime>
  <Pages>1</Pages>
  <Words>954</Words>
  <Characters>5439</Characters>
  <Application>Microsoft Office Word</Application>
  <DocSecurity>0</DocSecurity>
  <Lines>45</Lines>
  <Paragraphs>12</Paragraphs>
  <ScaleCrop>false</ScaleCrop>
  <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lxt</dc:creator>
  <cp:lastModifiedBy>lxt</cp:lastModifiedBy>
  <cp:revision>14</cp:revision>
  <cp:lastPrinted>2018-10-15T00:25:00Z</cp:lastPrinted>
  <dcterms:created xsi:type="dcterms:W3CDTF">2018-10-12T07:11:00Z</dcterms:created>
  <dcterms:modified xsi:type="dcterms:W3CDTF">2018-10-15T00:26:00Z</dcterms:modified>
</cp:coreProperties>
</file>